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58" w:rsidRDefault="00590866" w:rsidP="00590866">
      <w:pPr>
        <w:ind w:left="6372" w:firstLine="708"/>
      </w:pPr>
      <w:bookmarkStart w:id="0" w:name="_GoBack"/>
      <w:bookmarkEnd w:id="0"/>
      <w:r>
        <w:t xml:space="preserve">                               </w:t>
      </w:r>
      <w:r>
        <w:rPr>
          <w:noProof/>
          <w:lang w:eastAsia="fr-FR"/>
        </w:rPr>
        <w:drawing>
          <wp:inline distT="0" distB="0" distL="0" distR="0">
            <wp:extent cx="1145171" cy="1120140"/>
            <wp:effectExtent l="19050" t="0" r="0" b="0"/>
            <wp:docPr id="2" name="Image 1" descr="logo-aljisr-versionPartenariatEcoleEntre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jisr-versionPartenariatEcoleEntrepris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8308" cy="112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A8" w:rsidRDefault="00590866" w:rsidP="00E2095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193675</wp:posOffset>
            </wp:positionV>
            <wp:extent cx="3318510" cy="82677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-2-rollup-fr-b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9A8" w:rsidRPr="00590866" w:rsidRDefault="00590866" w:rsidP="00590866">
      <w:r>
        <w:rPr>
          <w:b/>
          <w:iCs/>
          <w:sz w:val="36"/>
          <w:szCs w:val="36"/>
        </w:rPr>
        <w:t xml:space="preserve">          </w:t>
      </w:r>
      <w:r w:rsidR="00294D96" w:rsidRPr="00294D96">
        <w:rPr>
          <w:b/>
          <w:iCs/>
          <w:sz w:val="36"/>
          <w:szCs w:val="36"/>
        </w:rPr>
        <w:t>Communiqué de presse</w:t>
      </w:r>
    </w:p>
    <w:p w:rsidR="004E7666" w:rsidRPr="00590866" w:rsidRDefault="00F31B92" w:rsidP="00394DF2">
      <w:pPr>
        <w:jc w:val="both"/>
        <w:rPr>
          <w:sz w:val="24"/>
          <w:szCs w:val="24"/>
        </w:rPr>
      </w:pPr>
      <w:r w:rsidRPr="00590866">
        <w:rPr>
          <w:b/>
          <w:bCs/>
          <w:color w:val="3AC09A"/>
          <w:sz w:val="24"/>
          <w:szCs w:val="24"/>
        </w:rPr>
        <w:t>Green Chip 2.0</w:t>
      </w:r>
      <w:r w:rsidRPr="00590866">
        <w:rPr>
          <w:b/>
          <w:bCs/>
          <w:color w:val="000000" w:themeColor="text1"/>
          <w:sz w:val="24"/>
          <w:szCs w:val="24"/>
        </w:rPr>
        <w:t>,</w:t>
      </w:r>
      <w:r w:rsidR="00713745">
        <w:rPr>
          <w:color w:val="000000" w:themeColor="text1"/>
          <w:sz w:val="24"/>
          <w:szCs w:val="24"/>
        </w:rPr>
        <w:t xml:space="preserve"> </w:t>
      </w:r>
      <w:r w:rsidR="00294D96" w:rsidRPr="00590866">
        <w:rPr>
          <w:color w:val="000000" w:themeColor="text1"/>
          <w:sz w:val="24"/>
          <w:szCs w:val="24"/>
        </w:rPr>
        <w:t>est la p</w:t>
      </w:r>
      <w:r w:rsidRPr="00590866">
        <w:rPr>
          <w:sz w:val="24"/>
          <w:szCs w:val="24"/>
        </w:rPr>
        <w:t xml:space="preserve">remière formation aux métiers techniques du numérique dans la région de l'Oriental, </w:t>
      </w:r>
      <w:r w:rsidR="00713745">
        <w:rPr>
          <w:sz w:val="24"/>
          <w:szCs w:val="24"/>
        </w:rPr>
        <w:t xml:space="preserve">dans le cadre du programme </w:t>
      </w:r>
      <w:proofErr w:type="spellStart"/>
      <w:r w:rsidR="00713745">
        <w:rPr>
          <w:sz w:val="24"/>
          <w:szCs w:val="24"/>
        </w:rPr>
        <w:t>Kifaat</w:t>
      </w:r>
      <w:proofErr w:type="spellEnd"/>
      <w:r w:rsidR="00713745">
        <w:rPr>
          <w:sz w:val="24"/>
          <w:szCs w:val="24"/>
        </w:rPr>
        <w:t xml:space="preserve"> </w:t>
      </w:r>
      <w:proofErr w:type="spellStart"/>
      <w:r w:rsidR="00713745">
        <w:rPr>
          <w:sz w:val="24"/>
          <w:szCs w:val="24"/>
        </w:rPr>
        <w:t>Liljamia</w:t>
      </w:r>
      <w:proofErr w:type="spellEnd"/>
      <w:r w:rsidR="00713745">
        <w:rPr>
          <w:sz w:val="24"/>
          <w:szCs w:val="24"/>
        </w:rPr>
        <w:t xml:space="preserve">, en partenariat avec le British Council et l’AECID. </w:t>
      </w:r>
      <w:r w:rsidR="006029A8" w:rsidRPr="00590866">
        <w:rPr>
          <w:sz w:val="24"/>
          <w:szCs w:val="24"/>
        </w:rPr>
        <w:t>Totalement</w:t>
      </w:r>
      <w:r w:rsidRPr="00590866">
        <w:rPr>
          <w:sz w:val="24"/>
          <w:szCs w:val="24"/>
        </w:rPr>
        <w:t xml:space="preserve"> gratuite, </w:t>
      </w:r>
      <w:proofErr w:type="spellStart"/>
      <w:r w:rsidR="00294D96" w:rsidRPr="00590866">
        <w:rPr>
          <w:sz w:val="24"/>
          <w:szCs w:val="24"/>
        </w:rPr>
        <w:t>professionnalisante</w:t>
      </w:r>
      <w:proofErr w:type="spellEnd"/>
      <w:r w:rsidRPr="00590866">
        <w:rPr>
          <w:sz w:val="24"/>
          <w:szCs w:val="24"/>
        </w:rPr>
        <w:t xml:space="preserve"> et intensive, elle ne nécessite aucun prérequis technique et a pour </w:t>
      </w:r>
      <w:r w:rsidR="00294D96" w:rsidRPr="00590866">
        <w:rPr>
          <w:sz w:val="24"/>
          <w:szCs w:val="24"/>
        </w:rPr>
        <w:t>objectif</w:t>
      </w:r>
      <w:r w:rsidR="00590866">
        <w:rPr>
          <w:sz w:val="24"/>
          <w:szCs w:val="24"/>
        </w:rPr>
        <w:t xml:space="preserve"> </w:t>
      </w:r>
      <w:r w:rsidRPr="00590866">
        <w:rPr>
          <w:sz w:val="24"/>
          <w:szCs w:val="24"/>
        </w:rPr>
        <w:t>de permettre aux jeunes d’</w:t>
      </w:r>
      <w:r w:rsidR="006029A8" w:rsidRPr="00590866">
        <w:rPr>
          <w:sz w:val="24"/>
          <w:szCs w:val="24"/>
        </w:rPr>
        <w:t>intégrer</w:t>
      </w:r>
      <w:r w:rsidRPr="00590866">
        <w:rPr>
          <w:sz w:val="24"/>
          <w:szCs w:val="24"/>
        </w:rPr>
        <w:t xml:space="preserve"> l’</w:t>
      </w:r>
      <w:r w:rsidR="006029A8" w:rsidRPr="00590866">
        <w:rPr>
          <w:sz w:val="24"/>
          <w:szCs w:val="24"/>
        </w:rPr>
        <w:t>écosystème</w:t>
      </w:r>
      <w:r w:rsidR="00D45B1F" w:rsidRPr="00590866">
        <w:rPr>
          <w:sz w:val="24"/>
          <w:szCs w:val="24"/>
        </w:rPr>
        <w:t xml:space="preserve"> digital et </w:t>
      </w:r>
      <w:r w:rsidR="00294D96" w:rsidRPr="00590866">
        <w:rPr>
          <w:sz w:val="24"/>
          <w:szCs w:val="24"/>
        </w:rPr>
        <w:t>d’</w:t>
      </w:r>
      <w:r w:rsidR="00315EE7" w:rsidRPr="00590866">
        <w:rPr>
          <w:sz w:val="24"/>
          <w:szCs w:val="24"/>
        </w:rPr>
        <w:t>enrichir</w:t>
      </w:r>
      <w:r w:rsidR="00D45B1F" w:rsidRPr="00590866">
        <w:rPr>
          <w:sz w:val="24"/>
          <w:szCs w:val="24"/>
        </w:rPr>
        <w:t xml:space="preserve"> le maillage économique prometteur de ce dernier dans </w:t>
      </w:r>
      <w:r w:rsidR="00713745">
        <w:rPr>
          <w:sz w:val="24"/>
          <w:szCs w:val="24"/>
        </w:rPr>
        <w:t xml:space="preserve">les villes </w:t>
      </w:r>
      <w:r w:rsidR="00713745" w:rsidRPr="00590866">
        <w:rPr>
          <w:sz w:val="24"/>
          <w:szCs w:val="24"/>
        </w:rPr>
        <w:t xml:space="preserve">de Oujda, </w:t>
      </w:r>
      <w:proofErr w:type="spellStart"/>
      <w:r w:rsidR="00713745" w:rsidRPr="00590866">
        <w:rPr>
          <w:sz w:val="24"/>
          <w:szCs w:val="24"/>
        </w:rPr>
        <w:t>Jerada</w:t>
      </w:r>
      <w:proofErr w:type="spellEnd"/>
      <w:r w:rsidR="00713745" w:rsidRPr="00590866">
        <w:rPr>
          <w:sz w:val="24"/>
          <w:szCs w:val="24"/>
        </w:rPr>
        <w:t xml:space="preserve"> et Berkane</w:t>
      </w:r>
      <w:r w:rsidR="00713745">
        <w:rPr>
          <w:sz w:val="24"/>
          <w:szCs w:val="24"/>
        </w:rPr>
        <w:t>,</w:t>
      </w:r>
      <w:r w:rsidR="00713745" w:rsidRPr="00590866">
        <w:rPr>
          <w:sz w:val="24"/>
          <w:szCs w:val="24"/>
        </w:rPr>
        <w:t xml:space="preserve"> </w:t>
      </w:r>
      <w:r w:rsidR="006029A8" w:rsidRPr="00590866">
        <w:rPr>
          <w:sz w:val="24"/>
          <w:szCs w:val="24"/>
        </w:rPr>
        <w:t xml:space="preserve"> et</w:t>
      </w:r>
      <w:r w:rsidR="00590866">
        <w:rPr>
          <w:sz w:val="24"/>
          <w:szCs w:val="24"/>
        </w:rPr>
        <w:t xml:space="preserve"> </w:t>
      </w:r>
      <w:r w:rsidR="00294D96" w:rsidRPr="00590866">
        <w:rPr>
          <w:sz w:val="24"/>
          <w:szCs w:val="24"/>
        </w:rPr>
        <w:t xml:space="preserve">ce autour de trois </w:t>
      </w:r>
      <w:r w:rsidR="004E7666" w:rsidRPr="00590866">
        <w:rPr>
          <w:sz w:val="24"/>
          <w:szCs w:val="24"/>
        </w:rPr>
        <w:t>métiers du numérique : développement web</w:t>
      </w:r>
      <w:r w:rsidR="00294D96" w:rsidRPr="00590866">
        <w:rPr>
          <w:sz w:val="24"/>
          <w:szCs w:val="24"/>
        </w:rPr>
        <w:t xml:space="preserve"> et </w:t>
      </w:r>
      <w:r w:rsidR="006029A8" w:rsidRPr="00590866">
        <w:rPr>
          <w:sz w:val="24"/>
          <w:szCs w:val="24"/>
        </w:rPr>
        <w:t xml:space="preserve">web </w:t>
      </w:r>
      <w:r w:rsidR="004E7666" w:rsidRPr="00590866">
        <w:rPr>
          <w:sz w:val="24"/>
          <w:szCs w:val="24"/>
        </w:rPr>
        <w:t>mobile, développeur data</w:t>
      </w:r>
      <w:r w:rsidR="006029A8" w:rsidRPr="00590866">
        <w:rPr>
          <w:sz w:val="24"/>
          <w:szCs w:val="24"/>
        </w:rPr>
        <w:t xml:space="preserve"> et </w:t>
      </w:r>
      <w:r w:rsidR="004E7666" w:rsidRPr="00590866">
        <w:rPr>
          <w:sz w:val="24"/>
          <w:szCs w:val="24"/>
        </w:rPr>
        <w:t xml:space="preserve">référent digital. </w:t>
      </w:r>
    </w:p>
    <w:p w:rsidR="004E7666" w:rsidRPr="00590866" w:rsidRDefault="004E7666" w:rsidP="00394DF2">
      <w:pPr>
        <w:jc w:val="both"/>
        <w:rPr>
          <w:sz w:val="24"/>
          <w:szCs w:val="24"/>
        </w:rPr>
      </w:pPr>
      <w:r w:rsidRPr="00590866">
        <w:rPr>
          <w:sz w:val="24"/>
          <w:szCs w:val="24"/>
        </w:rPr>
        <w:t>Green</w:t>
      </w:r>
      <w:r w:rsidR="00590866">
        <w:rPr>
          <w:sz w:val="24"/>
          <w:szCs w:val="24"/>
        </w:rPr>
        <w:t xml:space="preserve"> C</w:t>
      </w:r>
      <w:r w:rsidRPr="00590866">
        <w:rPr>
          <w:sz w:val="24"/>
          <w:szCs w:val="24"/>
        </w:rPr>
        <w:t xml:space="preserve">hip 2.0 applique la pédagogie active </w:t>
      </w:r>
      <w:r w:rsidR="00590866">
        <w:rPr>
          <w:sz w:val="24"/>
          <w:szCs w:val="24"/>
        </w:rPr>
        <w:t>durant</w:t>
      </w:r>
      <w:r w:rsidR="00294D96" w:rsidRPr="00590866">
        <w:rPr>
          <w:sz w:val="24"/>
          <w:szCs w:val="24"/>
        </w:rPr>
        <w:t xml:space="preserve"> </w:t>
      </w:r>
      <w:r w:rsidR="00590866">
        <w:rPr>
          <w:sz w:val="24"/>
          <w:szCs w:val="24"/>
        </w:rPr>
        <w:t>un</w:t>
      </w:r>
      <w:r w:rsidR="00294D96" w:rsidRPr="00590866">
        <w:rPr>
          <w:sz w:val="24"/>
          <w:szCs w:val="24"/>
        </w:rPr>
        <w:t xml:space="preserve"> </w:t>
      </w:r>
      <w:r w:rsidR="00590866">
        <w:rPr>
          <w:sz w:val="24"/>
          <w:szCs w:val="24"/>
        </w:rPr>
        <w:t>parcours</w:t>
      </w:r>
      <w:r w:rsidR="00294D96" w:rsidRPr="00590866">
        <w:rPr>
          <w:sz w:val="24"/>
          <w:szCs w:val="24"/>
        </w:rPr>
        <w:t xml:space="preserve"> de formation</w:t>
      </w:r>
      <w:r w:rsidRPr="00590866">
        <w:rPr>
          <w:sz w:val="24"/>
          <w:szCs w:val="24"/>
        </w:rPr>
        <w:t xml:space="preserve"> de 12 mois</w:t>
      </w:r>
      <w:r w:rsidR="00590866">
        <w:rPr>
          <w:sz w:val="24"/>
          <w:szCs w:val="24"/>
        </w:rPr>
        <w:t>,</w:t>
      </w:r>
      <w:r w:rsidRPr="00590866">
        <w:rPr>
          <w:sz w:val="24"/>
          <w:szCs w:val="24"/>
        </w:rPr>
        <w:t xml:space="preserve"> permet</w:t>
      </w:r>
      <w:r w:rsidR="00590866">
        <w:rPr>
          <w:sz w:val="24"/>
          <w:szCs w:val="24"/>
        </w:rPr>
        <w:t>tant</w:t>
      </w:r>
      <w:r w:rsidRPr="00590866">
        <w:rPr>
          <w:sz w:val="24"/>
          <w:szCs w:val="24"/>
        </w:rPr>
        <w:t xml:space="preserve"> aux </w:t>
      </w:r>
      <w:r w:rsidR="006029A8" w:rsidRPr="00590866">
        <w:rPr>
          <w:sz w:val="24"/>
          <w:szCs w:val="24"/>
        </w:rPr>
        <w:t>jeunes</w:t>
      </w:r>
      <w:r w:rsidRPr="00590866">
        <w:rPr>
          <w:sz w:val="24"/>
          <w:szCs w:val="24"/>
        </w:rPr>
        <w:t xml:space="preserve"> de se confronter à des situations concrètes via des projets individuels </w:t>
      </w:r>
      <w:r w:rsidR="00590866">
        <w:rPr>
          <w:sz w:val="24"/>
          <w:szCs w:val="24"/>
        </w:rPr>
        <w:t>ou</w:t>
      </w:r>
      <w:r w:rsidRPr="00590866">
        <w:rPr>
          <w:sz w:val="24"/>
          <w:szCs w:val="24"/>
        </w:rPr>
        <w:t xml:space="preserve"> collectifs. </w:t>
      </w:r>
    </w:p>
    <w:p w:rsidR="004E7666" w:rsidRPr="00590866" w:rsidRDefault="004E7666" w:rsidP="00394DF2">
      <w:pPr>
        <w:jc w:val="both"/>
        <w:rPr>
          <w:sz w:val="24"/>
          <w:szCs w:val="24"/>
        </w:rPr>
      </w:pPr>
      <w:r w:rsidRPr="00590866">
        <w:rPr>
          <w:sz w:val="24"/>
          <w:szCs w:val="24"/>
        </w:rPr>
        <w:t>Un accompagnement en insertion professionnelle est assuré</w:t>
      </w:r>
      <w:r w:rsidR="00590866">
        <w:rPr>
          <w:sz w:val="24"/>
          <w:szCs w:val="24"/>
        </w:rPr>
        <w:t>,</w:t>
      </w:r>
      <w:r w:rsidRPr="00590866">
        <w:rPr>
          <w:sz w:val="24"/>
          <w:szCs w:val="24"/>
        </w:rPr>
        <w:t xml:space="preserve"> </w:t>
      </w:r>
      <w:r w:rsidR="00590866" w:rsidRPr="00590866">
        <w:rPr>
          <w:sz w:val="24"/>
          <w:szCs w:val="24"/>
        </w:rPr>
        <w:t>tout au long de la formation</w:t>
      </w:r>
      <w:r w:rsidR="00590866">
        <w:rPr>
          <w:sz w:val="24"/>
          <w:szCs w:val="24"/>
        </w:rPr>
        <w:t>,</w:t>
      </w:r>
      <w:r w:rsidR="00590866" w:rsidRPr="00590866">
        <w:rPr>
          <w:sz w:val="24"/>
          <w:szCs w:val="24"/>
        </w:rPr>
        <w:t xml:space="preserve"> </w:t>
      </w:r>
      <w:r w:rsidRPr="00590866">
        <w:rPr>
          <w:sz w:val="24"/>
          <w:szCs w:val="24"/>
        </w:rPr>
        <w:t>par une équipe pluridisciplinaire de professionnels</w:t>
      </w:r>
      <w:r w:rsidR="00713745">
        <w:rPr>
          <w:sz w:val="24"/>
          <w:szCs w:val="24"/>
        </w:rPr>
        <w:t xml:space="preserve"> </w:t>
      </w:r>
      <w:r w:rsidR="00FE26B2">
        <w:rPr>
          <w:sz w:val="24"/>
          <w:szCs w:val="24"/>
        </w:rPr>
        <w:t xml:space="preserve">d’Al </w:t>
      </w:r>
      <w:proofErr w:type="spellStart"/>
      <w:r w:rsidR="00FE26B2">
        <w:rPr>
          <w:sz w:val="24"/>
          <w:szCs w:val="24"/>
        </w:rPr>
        <w:t>Jisr</w:t>
      </w:r>
      <w:proofErr w:type="spellEnd"/>
      <w:r w:rsidR="00FE26B2">
        <w:rPr>
          <w:sz w:val="24"/>
          <w:szCs w:val="24"/>
        </w:rPr>
        <w:t xml:space="preserve"> et de Simplon.</w:t>
      </w:r>
    </w:p>
    <w:p w:rsidR="00993518" w:rsidRPr="002C08D2" w:rsidRDefault="00C846AE" w:rsidP="00955A42">
      <w:pPr>
        <w:jc w:val="both"/>
        <w:rPr>
          <w:b/>
          <w:sz w:val="24"/>
          <w:szCs w:val="24"/>
        </w:rPr>
      </w:pPr>
      <w:r w:rsidRPr="002C08D2">
        <w:rPr>
          <w:b/>
          <w:color w:val="3AC09A"/>
          <w:sz w:val="24"/>
          <w:szCs w:val="24"/>
        </w:rPr>
        <w:t xml:space="preserve">Le </w:t>
      </w:r>
      <w:r w:rsidR="00993518" w:rsidRPr="002C08D2">
        <w:rPr>
          <w:b/>
          <w:color w:val="3AC09A"/>
          <w:sz w:val="24"/>
          <w:szCs w:val="24"/>
        </w:rPr>
        <w:t xml:space="preserve">Team </w:t>
      </w:r>
      <w:r w:rsidR="004E7666" w:rsidRPr="002C08D2">
        <w:rPr>
          <w:b/>
          <w:color w:val="3AC09A"/>
          <w:sz w:val="24"/>
          <w:szCs w:val="24"/>
        </w:rPr>
        <w:t xml:space="preserve">Green </w:t>
      </w:r>
      <w:r w:rsidR="00590866" w:rsidRPr="002C08D2">
        <w:rPr>
          <w:b/>
          <w:color w:val="3AC09A"/>
          <w:sz w:val="24"/>
          <w:szCs w:val="24"/>
        </w:rPr>
        <w:t>C</w:t>
      </w:r>
      <w:r w:rsidR="004E7666" w:rsidRPr="002C08D2">
        <w:rPr>
          <w:b/>
          <w:color w:val="3AC09A"/>
          <w:sz w:val="24"/>
          <w:szCs w:val="24"/>
        </w:rPr>
        <w:t xml:space="preserve">hip 2.0, </w:t>
      </w:r>
      <w:r w:rsidR="00993518" w:rsidRPr="002C08D2">
        <w:rPr>
          <w:b/>
          <w:color w:val="3AC09A"/>
          <w:sz w:val="24"/>
          <w:szCs w:val="24"/>
        </w:rPr>
        <w:t>en mode agilité</w:t>
      </w:r>
      <w:r w:rsidRPr="002C08D2">
        <w:rPr>
          <w:b/>
          <w:color w:val="3AC09A"/>
          <w:sz w:val="24"/>
          <w:szCs w:val="24"/>
        </w:rPr>
        <w:t xml:space="preserve"> durant la phase de confinement du </w:t>
      </w:r>
      <w:proofErr w:type="spellStart"/>
      <w:r w:rsidRPr="002C08D2">
        <w:rPr>
          <w:b/>
          <w:color w:val="3AC09A"/>
          <w:sz w:val="24"/>
          <w:szCs w:val="24"/>
        </w:rPr>
        <w:t>Covid</w:t>
      </w:r>
      <w:proofErr w:type="spellEnd"/>
      <w:r w:rsidRPr="002C08D2">
        <w:rPr>
          <w:b/>
          <w:color w:val="3AC09A"/>
          <w:sz w:val="24"/>
          <w:szCs w:val="24"/>
        </w:rPr>
        <w:t xml:space="preserve"> 19</w:t>
      </w:r>
      <w:r w:rsidR="00394DF2" w:rsidRPr="002C08D2">
        <w:rPr>
          <w:b/>
          <w:color w:val="3AC09A"/>
          <w:sz w:val="24"/>
          <w:szCs w:val="24"/>
        </w:rPr>
        <w:t xml:space="preserve"> ! </w:t>
      </w:r>
    </w:p>
    <w:p w:rsidR="00590866" w:rsidRDefault="00993518" w:rsidP="00713745">
      <w:pPr>
        <w:spacing w:after="120"/>
        <w:jc w:val="both"/>
        <w:rPr>
          <w:sz w:val="24"/>
          <w:szCs w:val="24"/>
        </w:rPr>
      </w:pPr>
      <w:proofErr w:type="spellStart"/>
      <w:r w:rsidRPr="00590866">
        <w:rPr>
          <w:sz w:val="24"/>
          <w:szCs w:val="24"/>
        </w:rPr>
        <w:t>Greenchip</w:t>
      </w:r>
      <w:proofErr w:type="spellEnd"/>
      <w:r w:rsidRPr="00590866">
        <w:rPr>
          <w:sz w:val="24"/>
          <w:szCs w:val="24"/>
        </w:rPr>
        <w:t xml:space="preserve"> 2 .0 a </w:t>
      </w:r>
      <w:r w:rsidR="00C846AE" w:rsidRPr="00590866">
        <w:rPr>
          <w:sz w:val="24"/>
          <w:szCs w:val="24"/>
        </w:rPr>
        <w:t xml:space="preserve">est passé en </w:t>
      </w:r>
      <w:r w:rsidR="002C08D2">
        <w:rPr>
          <w:sz w:val="24"/>
          <w:szCs w:val="24"/>
        </w:rPr>
        <w:t xml:space="preserve">mode </w:t>
      </w:r>
      <w:r w:rsidRPr="00590866">
        <w:rPr>
          <w:sz w:val="24"/>
          <w:szCs w:val="24"/>
        </w:rPr>
        <w:t>e-</w:t>
      </w:r>
      <w:proofErr w:type="spellStart"/>
      <w:r w:rsidRPr="00590866">
        <w:rPr>
          <w:sz w:val="24"/>
          <w:szCs w:val="24"/>
        </w:rPr>
        <w:t>sourcing</w:t>
      </w:r>
      <w:proofErr w:type="spellEnd"/>
      <w:r w:rsidR="00C846AE" w:rsidRPr="00590866">
        <w:rPr>
          <w:sz w:val="24"/>
          <w:szCs w:val="24"/>
        </w:rPr>
        <w:t xml:space="preserve"> depuis début avril</w:t>
      </w:r>
      <w:r w:rsidR="006029A8" w:rsidRPr="00590866">
        <w:rPr>
          <w:sz w:val="24"/>
          <w:szCs w:val="24"/>
        </w:rPr>
        <w:t>,</w:t>
      </w:r>
      <w:r w:rsidR="002C08D2">
        <w:rPr>
          <w:sz w:val="24"/>
          <w:szCs w:val="24"/>
        </w:rPr>
        <w:t xml:space="preserve"> </w:t>
      </w:r>
      <w:r w:rsidR="00C846AE" w:rsidRPr="00590866">
        <w:rPr>
          <w:sz w:val="24"/>
          <w:szCs w:val="24"/>
        </w:rPr>
        <w:t xml:space="preserve">afin de </w:t>
      </w:r>
      <w:r w:rsidRPr="00590866">
        <w:rPr>
          <w:sz w:val="24"/>
          <w:szCs w:val="24"/>
        </w:rPr>
        <w:t>permett</w:t>
      </w:r>
      <w:r w:rsidR="00C846AE" w:rsidRPr="00590866">
        <w:rPr>
          <w:sz w:val="24"/>
          <w:szCs w:val="24"/>
        </w:rPr>
        <w:t>re</w:t>
      </w:r>
      <w:r w:rsidRPr="00590866">
        <w:rPr>
          <w:sz w:val="24"/>
          <w:szCs w:val="24"/>
        </w:rPr>
        <w:t xml:space="preserve"> de poursuiv</w:t>
      </w:r>
      <w:r w:rsidR="002C08D2">
        <w:rPr>
          <w:sz w:val="24"/>
          <w:szCs w:val="24"/>
        </w:rPr>
        <w:t>r</w:t>
      </w:r>
      <w:r w:rsidRPr="00590866">
        <w:rPr>
          <w:sz w:val="24"/>
          <w:szCs w:val="24"/>
        </w:rPr>
        <w:t>e</w:t>
      </w:r>
      <w:r w:rsidR="00590866">
        <w:rPr>
          <w:sz w:val="24"/>
          <w:szCs w:val="24"/>
        </w:rPr>
        <w:t xml:space="preserve"> </w:t>
      </w:r>
      <w:r w:rsidRPr="00590866">
        <w:rPr>
          <w:sz w:val="24"/>
          <w:szCs w:val="24"/>
        </w:rPr>
        <w:t xml:space="preserve">les </w:t>
      </w:r>
      <w:r w:rsidR="006029A8" w:rsidRPr="00590866">
        <w:rPr>
          <w:sz w:val="24"/>
          <w:szCs w:val="24"/>
        </w:rPr>
        <w:t>sélections</w:t>
      </w:r>
      <w:r w:rsidR="00590866">
        <w:rPr>
          <w:sz w:val="24"/>
          <w:szCs w:val="24"/>
        </w:rPr>
        <w:t xml:space="preserve"> </w:t>
      </w:r>
      <w:r w:rsidR="00294D96" w:rsidRPr="00590866">
        <w:rPr>
          <w:sz w:val="24"/>
          <w:szCs w:val="24"/>
        </w:rPr>
        <w:t xml:space="preserve">en </w:t>
      </w:r>
      <w:proofErr w:type="spellStart"/>
      <w:r w:rsidR="00294D96" w:rsidRPr="00590866">
        <w:rPr>
          <w:sz w:val="24"/>
          <w:szCs w:val="24"/>
        </w:rPr>
        <w:t>distanciel</w:t>
      </w:r>
      <w:proofErr w:type="spellEnd"/>
      <w:r w:rsidR="00590866">
        <w:rPr>
          <w:sz w:val="24"/>
          <w:szCs w:val="24"/>
        </w:rPr>
        <w:t xml:space="preserve"> </w:t>
      </w:r>
      <w:r w:rsidRPr="00590866">
        <w:rPr>
          <w:sz w:val="24"/>
          <w:szCs w:val="24"/>
        </w:rPr>
        <w:t xml:space="preserve">des candidats </w:t>
      </w:r>
      <w:r w:rsidR="00C846AE" w:rsidRPr="00590866">
        <w:rPr>
          <w:sz w:val="24"/>
          <w:szCs w:val="24"/>
        </w:rPr>
        <w:t>au programme</w:t>
      </w:r>
      <w:r w:rsidRPr="00590866">
        <w:rPr>
          <w:sz w:val="24"/>
          <w:szCs w:val="24"/>
        </w:rPr>
        <w:t>,</w:t>
      </w:r>
      <w:r w:rsidR="00590866">
        <w:rPr>
          <w:sz w:val="24"/>
          <w:szCs w:val="24"/>
        </w:rPr>
        <w:t xml:space="preserve"> à travers </w:t>
      </w:r>
      <w:r w:rsidR="00294D96" w:rsidRPr="00590866">
        <w:rPr>
          <w:sz w:val="24"/>
          <w:szCs w:val="24"/>
        </w:rPr>
        <w:t>d</w:t>
      </w:r>
      <w:r w:rsidR="00C846AE" w:rsidRPr="00590866">
        <w:rPr>
          <w:sz w:val="24"/>
          <w:szCs w:val="24"/>
        </w:rPr>
        <w:t xml:space="preserve">es </w:t>
      </w:r>
      <w:r w:rsidRPr="00590866">
        <w:rPr>
          <w:sz w:val="24"/>
          <w:szCs w:val="24"/>
        </w:rPr>
        <w:t>outils</w:t>
      </w:r>
      <w:r w:rsidR="00590866">
        <w:rPr>
          <w:sz w:val="24"/>
          <w:szCs w:val="24"/>
        </w:rPr>
        <w:t xml:space="preserve"> </w:t>
      </w:r>
      <w:r w:rsidR="00C846AE" w:rsidRPr="00590866">
        <w:rPr>
          <w:sz w:val="24"/>
          <w:szCs w:val="24"/>
        </w:rPr>
        <w:t>numériques</w:t>
      </w:r>
      <w:r w:rsidR="00590866">
        <w:rPr>
          <w:sz w:val="24"/>
          <w:szCs w:val="24"/>
        </w:rPr>
        <w:t xml:space="preserve"> innovants</w:t>
      </w:r>
      <w:r w:rsidR="00C846AE" w:rsidRPr="00590866">
        <w:rPr>
          <w:sz w:val="24"/>
          <w:szCs w:val="24"/>
        </w:rPr>
        <w:t xml:space="preserve">. </w:t>
      </w:r>
    </w:p>
    <w:p w:rsidR="00713745" w:rsidRDefault="00713745" w:rsidP="00713745">
      <w:pPr>
        <w:spacing w:after="120"/>
        <w:jc w:val="both"/>
        <w:rPr>
          <w:sz w:val="24"/>
          <w:szCs w:val="24"/>
        </w:rPr>
      </w:pPr>
    </w:p>
    <w:p w:rsidR="00394DF2" w:rsidRPr="00590866" w:rsidRDefault="00394DF2" w:rsidP="00713745">
      <w:pPr>
        <w:spacing w:after="0"/>
        <w:jc w:val="both"/>
        <w:rPr>
          <w:sz w:val="24"/>
          <w:szCs w:val="24"/>
        </w:rPr>
      </w:pPr>
      <w:r w:rsidRPr="00590866">
        <w:rPr>
          <w:sz w:val="24"/>
          <w:szCs w:val="24"/>
        </w:rPr>
        <w:t xml:space="preserve">Site internet : </w:t>
      </w:r>
      <w:hyperlink r:id="rId10" w:history="1">
        <w:r w:rsidRPr="00590866">
          <w:rPr>
            <w:rStyle w:val="Lienhypertexte"/>
            <w:sz w:val="24"/>
            <w:szCs w:val="24"/>
          </w:rPr>
          <w:t>http://greenchip2-0.ma/</w:t>
        </w:r>
      </w:hyperlink>
    </w:p>
    <w:p w:rsidR="00315EE7" w:rsidRPr="00590866" w:rsidRDefault="00590866" w:rsidP="00713745">
      <w:pPr>
        <w:spacing w:after="0"/>
        <w:ind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Green Chip 2.0</w:t>
      </w:r>
      <w:r w:rsidR="00C846AE" w:rsidRPr="00590866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</w:t>
      </w:r>
      <w:r w:rsidR="00C846AE" w:rsidRPr="00590866">
        <w:rPr>
          <w:sz w:val="24"/>
          <w:szCs w:val="24"/>
          <w:lang w:val="en-US"/>
        </w:rPr>
        <w:t>m.jeouit@aljisr.ma</w:t>
      </w:r>
    </w:p>
    <w:p w:rsidR="00F31B92" w:rsidRPr="00590866" w:rsidRDefault="00F31B92" w:rsidP="00955A4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n-US"/>
        </w:rPr>
      </w:pPr>
    </w:p>
    <w:p w:rsidR="00F31B92" w:rsidRPr="00C846AE" w:rsidRDefault="00F31B92" w:rsidP="00F31B92">
      <w:pPr>
        <w:rPr>
          <w:b/>
          <w:bCs/>
          <w:color w:val="3AC09A"/>
          <w:lang w:val="en-US"/>
        </w:rPr>
      </w:pPr>
    </w:p>
    <w:p w:rsidR="00A94649" w:rsidRPr="00C846AE" w:rsidRDefault="00A94649" w:rsidP="00A94649">
      <w:pPr>
        <w:rPr>
          <w:b/>
          <w:bCs/>
          <w:color w:val="3AC09A"/>
          <w:lang w:val="en-US"/>
        </w:rPr>
      </w:pPr>
    </w:p>
    <w:sectPr w:rsidR="00A94649" w:rsidRPr="00C846AE" w:rsidSect="00590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CE" w:rsidRDefault="000023CE" w:rsidP="00590866">
      <w:pPr>
        <w:spacing w:after="0" w:line="240" w:lineRule="auto"/>
      </w:pPr>
      <w:r>
        <w:separator/>
      </w:r>
    </w:p>
  </w:endnote>
  <w:endnote w:type="continuationSeparator" w:id="0">
    <w:p w:rsidR="000023CE" w:rsidRDefault="000023CE" w:rsidP="0059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CE" w:rsidRDefault="000023CE" w:rsidP="00590866">
      <w:pPr>
        <w:spacing w:after="0" w:line="240" w:lineRule="auto"/>
      </w:pPr>
      <w:r>
        <w:separator/>
      </w:r>
    </w:p>
  </w:footnote>
  <w:footnote w:type="continuationSeparator" w:id="0">
    <w:p w:rsidR="000023CE" w:rsidRDefault="000023CE" w:rsidP="0059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9F5"/>
    <w:multiLevelType w:val="hybridMultilevel"/>
    <w:tmpl w:val="6D5CFB1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7655"/>
    <w:multiLevelType w:val="hybridMultilevel"/>
    <w:tmpl w:val="D1646028"/>
    <w:lvl w:ilvl="0" w:tplc="3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4338A3"/>
    <w:multiLevelType w:val="hybridMultilevel"/>
    <w:tmpl w:val="03006D24"/>
    <w:lvl w:ilvl="0" w:tplc="38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58"/>
    <w:rsid w:val="000023CE"/>
    <w:rsid w:val="000C45D9"/>
    <w:rsid w:val="000E7CF8"/>
    <w:rsid w:val="00191C82"/>
    <w:rsid w:val="00272D69"/>
    <w:rsid w:val="00294D96"/>
    <w:rsid w:val="002C08D2"/>
    <w:rsid w:val="00315EE7"/>
    <w:rsid w:val="0037445B"/>
    <w:rsid w:val="00393778"/>
    <w:rsid w:val="00394DF2"/>
    <w:rsid w:val="0042451A"/>
    <w:rsid w:val="004E7666"/>
    <w:rsid w:val="00590866"/>
    <w:rsid w:val="005B01EB"/>
    <w:rsid w:val="006029A8"/>
    <w:rsid w:val="00682E37"/>
    <w:rsid w:val="006F00FD"/>
    <w:rsid w:val="00713745"/>
    <w:rsid w:val="00795545"/>
    <w:rsid w:val="00955A42"/>
    <w:rsid w:val="00993518"/>
    <w:rsid w:val="009C0EE5"/>
    <w:rsid w:val="009F5473"/>
    <w:rsid w:val="00A94649"/>
    <w:rsid w:val="00AE0F8F"/>
    <w:rsid w:val="00BB56C3"/>
    <w:rsid w:val="00C307F8"/>
    <w:rsid w:val="00C55224"/>
    <w:rsid w:val="00C846AE"/>
    <w:rsid w:val="00CB1AD2"/>
    <w:rsid w:val="00CF798A"/>
    <w:rsid w:val="00D45B1F"/>
    <w:rsid w:val="00E20958"/>
    <w:rsid w:val="00F31B92"/>
    <w:rsid w:val="00FE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9F5473"/>
  </w:style>
  <w:style w:type="paragraph" w:customStyle="1" w:styleId="para-style-body">
    <w:name w:val="para-style-body"/>
    <w:basedOn w:val="Normal"/>
    <w:rsid w:val="00F3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styleId="Lienhypertexte">
    <w:name w:val="Hyperlink"/>
    <w:basedOn w:val="Policepardfaut"/>
    <w:uiPriority w:val="99"/>
    <w:semiHidden/>
    <w:unhideWhenUsed/>
    <w:rsid w:val="00394DF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9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0866"/>
  </w:style>
  <w:style w:type="paragraph" w:styleId="Pieddepage">
    <w:name w:val="footer"/>
    <w:basedOn w:val="Normal"/>
    <w:link w:val="PieddepageCar"/>
    <w:uiPriority w:val="99"/>
    <w:semiHidden/>
    <w:unhideWhenUsed/>
    <w:rsid w:val="0059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866"/>
  </w:style>
  <w:style w:type="paragraph" w:styleId="Textedebulles">
    <w:name w:val="Balloon Text"/>
    <w:basedOn w:val="Normal"/>
    <w:link w:val="TextedebullesCar"/>
    <w:uiPriority w:val="99"/>
    <w:semiHidden/>
    <w:unhideWhenUsed/>
    <w:rsid w:val="0059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9F5473"/>
  </w:style>
  <w:style w:type="paragraph" w:customStyle="1" w:styleId="para-style-body">
    <w:name w:val="para-style-body"/>
    <w:basedOn w:val="Normal"/>
    <w:rsid w:val="00F3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styleId="Lienhypertexte">
    <w:name w:val="Hyperlink"/>
    <w:basedOn w:val="Policepardfaut"/>
    <w:uiPriority w:val="99"/>
    <w:semiHidden/>
    <w:unhideWhenUsed/>
    <w:rsid w:val="00394DF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9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0866"/>
  </w:style>
  <w:style w:type="paragraph" w:styleId="Pieddepage">
    <w:name w:val="footer"/>
    <w:basedOn w:val="Normal"/>
    <w:link w:val="PieddepageCar"/>
    <w:uiPriority w:val="99"/>
    <w:semiHidden/>
    <w:unhideWhenUsed/>
    <w:rsid w:val="0059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866"/>
  </w:style>
  <w:style w:type="paragraph" w:styleId="Textedebulles">
    <w:name w:val="Balloon Text"/>
    <w:basedOn w:val="Normal"/>
    <w:link w:val="TextedebullesCar"/>
    <w:uiPriority w:val="99"/>
    <w:semiHidden/>
    <w:unhideWhenUsed/>
    <w:rsid w:val="0059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eenchip2-0.m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Karima_PC</dc:creator>
  <cp:lastModifiedBy>Al Jisr</cp:lastModifiedBy>
  <cp:revision>2</cp:revision>
  <dcterms:created xsi:type="dcterms:W3CDTF">2020-05-13T11:20:00Z</dcterms:created>
  <dcterms:modified xsi:type="dcterms:W3CDTF">2020-05-13T11:20:00Z</dcterms:modified>
</cp:coreProperties>
</file>