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D9F7" w14:textId="4D3E2FFE" w:rsidR="005F023D" w:rsidRPr="0022206F" w:rsidRDefault="005F023D" w:rsidP="00A11365">
      <w:pPr>
        <w:shd w:val="clear" w:color="auto" w:fill="FFFFFF"/>
        <w:spacing w:after="75" w:line="264" w:lineRule="atLeast"/>
        <w:jc w:val="center"/>
        <w:outlineLvl w:val="0"/>
        <w:rPr>
          <w:rFonts w:eastAsia="Times New Roman" w:cstheme="minorHAnsi"/>
          <w:b/>
          <w:bCs/>
          <w:caps/>
          <w:color w:val="FF0000"/>
          <w:kern w:val="36"/>
          <w:lang w:eastAsia="fr-FR"/>
        </w:rPr>
      </w:pPr>
      <w:r w:rsidRPr="0022206F">
        <w:rPr>
          <w:rFonts w:eastAsia="Times New Roman" w:cstheme="minorHAnsi"/>
          <w:b/>
          <w:bCs/>
          <w:caps/>
          <w:color w:val="FF0000"/>
          <w:kern w:val="36"/>
          <w:lang w:eastAsia="fr-FR"/>
        </w:rPr>
        <w:t>5ÈME ÉDITION DU COLLOQUE INTERNATIONAL EVALSUP</w:t>
      </w:r>
      <w:r w:rsidR="005251FC" w:rsidRPr="0022206F">
        <w:rPr>
          <w:rFonts w:eastAsia="Times New Roman" w:cstheme="minorHAnsi"/>
          <w:b/>
          <w:bCs/>
          <w:caps/>
          <w:color w:val="FF0000"/>
          <w:kern w:val="36"/>
          <w:lang w:eastAsia="fr-FR"/>
        </w:rPr>
        <w:t> :</w:t>
      </w:r>
      <w:r w:rsidR="00702558" w:rsidRPr="0022206F">
        <w:rPr>
          <w:rFonts w:eastAsia="Times New Roman" w:cstheme="minorHAnsi"/>
          <w:b/>
          <w:bCs/>
          <w:caps/>
          <w:color w:val="FF0000"/>
          <w:kern w:val="36"/>
          <w:lang w:eastAsia="fr-FR"/>
        </w:rPr>
        <w:t> </w:t>
      </w:r>
    </w:p>
    <w:p w14:paraId="07736603" w14:textId="77777777" w:rsidR="00E344CF" w:rsidRPr="00E344CF" w:rsidRDefault="00E344CF" w:rsidP="00235F22">
      <w:pPr>
        <w:jc w:val="center"/>
        <w:rPr>
          <w:b/>
          <w:bCs/>
          <w:color w:val="0070C0"/>
          <w:sz w:val="32"/>
          <w:szCs w:val="32"/>
          <w:lang w:val="en-US"/>
        </w:rPr>
      </w:pPr>
      <w:r w:rsidRPr="00E344CF">
        <w:rPr>
          <w:b/>
          <w:bCs/>
          <w:color w:val="0070C0"/>
          <w:sz w:val="32"/>
          <w:szCs w:val="32"/>
          <w:lang w:val="en-US"/>
        </w:rPr>
        <w:t xml:space="preserve">L'évaluation des apprentissages et l'assurance qualité en mode hybride et à distance : pratiques, défis et approches innovatrices </w:t>
      </w:r>
    </w:p>
    <w:p w14:paraId="2E3A1B4B" w14:textId="77777777" w:rsidR="00235F22" w:rsidRPr="00E344CF" w:rsidRDefault="00235F22" w:rsidP="00A11365">
      <w:pPr>
        <w:shd w:val="clear" w:color="auto" w:fill="FFFFFF"/>
        <w:spacing w:after="75" w:line="264" w:lineRule="atLeast"/>
        <w:jc w:val="center"/>
        <w:outlineLvl w:val="0"/>
        <w:rPr>
          <w:rFonts w:eastAsia="Times New Roman" w:cstheme="minorHAnsi"/>
          <w:b/>
          <w:bCs/>
          <w:caps/>
          <w:color w:val="8EAADB" w:themeColor="accent1" w:themeTint="99"/>
          <w:kern w:val="36"/>
          <w:lang w:val="en-US" w:eastAsia="fr-FR"/>
        </w:rPr>
      </w:pPr>
    </w:p>
    <w:p w14:paraId="498FDDCB" w14:textId="214D5171" w:rsidR="005251FC" w:rsidRPr="00235F22" w:rsidRDefault="005251FC" w:rsidP="00A11365">
      <w:pPr>
        <w:shd w:val="clear" w:color="auto" w:fill="FFFFFF"/>
        <w:spacing w:after="75" w:line="264" w:lineRule="atLeast"/>
        <w:jc w:val="center"/>
        <w:outlineLvl w:val="0"/>
        <w:rPr>
          <w:rFonts w:eastAsia="Times New Roman" w:cstheme="minorHAnsi"/>
          <w:caps/>
          <w:color w:val="0070C0"/>
          <w:kern w:val="36"/>
          <w:lang w:eastAsia="fr-FR"/>
        </w:rPr>
      </w:pPr>
      <w:r w:rsidRPr="00E344CF">
        <w:rPr>
          <w:rFonts w:eastAsia="Times New Roman" w:cstheme="minorHAnsi"/>
          <w:b/>
          <w:bCs/>
          <w:caps/>
          <w:color w:val="0070C0"/>
          <w:kern w:val="36"/>
          <w:lang w:val="en-US" w:eastAsia="fr-FR"/>
        </w:rPr>
        <w:t xml:space="preserve"> </w:t>
      </w:r>
      <w:r w:rsidRPr="00235F22">
        <w:rPr>
          <w:rFonts w:cstheme="minorHAnsi"/>
          <w:color w:val="0070C0"/>
        </w:rPr>
        <w:t>Oujda, 25-26 Novembre 2021</w:t>
      </w:r>
    </w:p>
    <w:p w14:paraId="41907676" w14:textId="77777777" w:rsidR="00702558" w:rsidRPr="007C404E" w:rsidRDefault="00702558" w:rsidP="00A11365">
      <w:pPr>
        <w:shd w:val="clear" w:color="auto" w:fill="FFFFFF"/>
        <w:spacing w:after="75" w:line="264" w:lineRule="atLeast"/>
        <w:jc w:val="center"/>
        <w:outlineLvl w:val="0"/>
        <w:rPr>
          <w:rFonts w:eastAsia="Times New Roman" w:cstheme="minorHAnsi"/>
          <w:b/>
          <w:bCs/>
          <w:caps/>
          <w:color w:val="993333"/>
          <w:kern w:val="36"/>
          <w:lang w:eastAsia="fr-FR"/>
        </w:rPr>
      </w:pPr>
    </w:p>
    <w:p w14:paraId="7517A03F" w14:textId="53E7F82C" w:rsidR="00A11365" w:rsidRDefault="00A11365" w:rsidP="000041F3">
      <w:pPr>
        <w:jc w:val="both"/>
        <w:rPr>
          <w:rFonts w:cstheme="minorHAnsi"/>
          <w:b/>
          <w:bCs/>
          <w:color w:val="26193E"/>
        </w:rPr>
      </w:pPr>
      <w:r w:rsidRPr="007C404E">
        <w:rPr>
          <w:rFonts w:cstheme="minorHAnsi"/>
          <w:b/>
          <w:bCs/>
          <w:color w:val="26193E"/>
        </w:rPr>
        <w:t xml:space="preserve">Dr. </w:t>
      </w:r>
      <w:proofErr w:type="spellStart"/>
      <w:r w:rsidRPr="007C404E">
        <w:rPr>
          <w:rFonts w:cstheme="minorHAnsi"/>
          <w:b/>
          <w:bCs/>
          <w:color w:val="26193E"/>
        </w:rPr>
        <w:t>Abdelali</w:t>
      </w:r>
      <w:proofErr w:type="spellEnd"/>
      <w:r w:rsidRPr="007C404E">
        <w:rPr>
          <w:rFonts w:cstheme="minorHAnsi"/>
          <w:b/>
          <w:bCs/>
          <w:color w:val="26193E"/>
        </w:rPr>
        <w:t xml:space="preserve"> </w:t>
      </w:r>
      <w:proofErr w:type="spellStart"/>
      <w:r w:rsidRPr="007C404E">
        <w:rPr>
          <w:rFonts w:cstheme="minorHAnsi"/>
          <w:b/>
          <w:bCs/>
          <w:color w:val="26193E"/>
        </w:rPr>
        <w:t>Kaaouachi</w:t>
      </w:r>
      <w:proofErr w:type="spellEnd"/>
    </w:p>
    <w:p w14:paraId="0528822F" w14:textId="47D1471A" w:rsidR="006C40BD" w:rsidRDefault="006C40BD" w:rsidP="0022206F">
      <w:pPr>
        <w:rPr>
          <w:rFonts w:cstheme="minorHAnsi"/>
          <w:b/>
          <w:bCs/>
          <w:color w:val="26193E"/>
        </w:rPr>
      </w:pPr>
      <w:r>
        <w:rPr>
          <w:rFonts w:cstheme="minorHAnsi"/>
          <w:b/>
          <w:bCs/>
          <w:color w:val="26193E"/>
        </w:rPr>
        <w:t>Université Mohammed I</w:t>
      </w:r>
    </w:p>
    <w:p w14:paraId="42A19D9E" w14:textId="77777777" w:rsidR="0022206F" w:rsidRDefault="0022206F" w:rsidP="0022206F">
      <w:pPr>
        <w:rPr>
          <w:rFonts w:cstheme="minorHAnsi"/>
          <w:b/>
          <w:bCs/>
          <w:color w:val="26193E"/>
        </w:rPr>
      </w:pPr>
    </w:p>
    <w:p w14:paraId="1479C6F5" w14:textId="18B3CD56" w:rsidR="0022206F" w:rsidRDefault="0022206F" w:rsidP="0022206F">
      <w:pPr>
        <w:jc w:val="both"/>
        <w:rPr>
          <w:rFonts w:cstheme="minorHAnsi"/>
          <w:color w:val="26193E"/>
        </w:rPr>
      </w:pPr>
      <w:r w:rsidRPr="005F023D">
        <w:rPr>
          <w:rFonts w:cstheme="minorHAnsi"/>
          <w:color w:val="26193E"/>
        </w:rPr>
        <w:t xml:space="preserve">La cinquième </w:t>
      </w:r>
      <w:r w:rsidRPr="007C404E">
        <w:rPr>
          <w:rFonts w:cstheme="minorHAnsi"/>
          <w:color w:val="26193E"/>
        </w:rPr>
        <w:t>édi</w:t>
      </w:r>
      <w:r w:rsidRPr="005F023D">
        <w:rPr>
          <w:rFonts w:cstheme="minorHAnsi"/>
          <w:color w:val="26193E"/>
        </w:rPr>
        <w:t xml:space="preserve">tion </w:t>
      </w:r>
      <w:r>
        <w:rPr>
          <w:rFonts w:cstheme="minorHAnsi"/>
          <w:color w:val="26193E"/>
        </w:rPr>
        <w:t xml:space="preserve">du colloque EVALSUP 2021 </w:t>
      </w:r>
      <w:r w:rsidRPr="007C404E">
        <w:rPr>
          <w:rFonts w:cstheme="minorHAnsi"/>
          <w:color w:val="26193E"/>
        </w:rPr>
        <w:t>se tiendra</w:t>
      </w:r>
      <w:r w:rsidRPr="005F023D">
        <w:rPr>
          <w:rFonts w:cstheme="minorHAnsi"/>
          <w:color w:val="26193E"/>
        </w:rPr>
        <w:t xml:space="preserve"> à Oujda</w:t>
      </w:r>
      <w:r>
        <w:rPr>
          <w:rFonts w:cstheme="minorHAnsi"/>
          <w:color w:val="26193E"/>
        </w:rPr>
        <w:t>, selon le mode hybride,</w:t>
      </w:r>
      <w:r w:rsidRPr="005F023D">
        <w:rPr>
          <w:rFonts w:cstheme="minorHAnsi"/>
          <w:color w:val="26193E"/>
        </w:rPr>
        <w:t xml:space="preserve"> les 25-26 </w:t>
      </w:r>
      <w:r w:rsidRPr="007C404E">
        <w:rPr>
          <w:rFonts w:cstheme="minorHAnsi"/>
          <w:color w:val="26193E"/>
        </w:rPr>
        <w:t>N</w:t>
      </w:r>
      <w:r w:rsidRPr="005F023D">
        <w:rPr>
          <w:rFonts w:cstheme="minorHAnsi"/>
          <w:color w:val="26193E"/>
        </w:rPr>
        <w:t>ovembre 2021 sur l</w:t>
      </w:r>
      <w:r w:rsidR="00E344CF">
        <w:rPr>
          <w:rFonts w:cstheme="minorHAnsi"/>
          <w:color w:val="26193E"/>
        </w:rPr>
        <w:t>a</w:t>
      </w:r>
      <w:r w:rsidRPr="005F023D">
        <w:rPr>
          <w:rFonts w:cstheme="minorHAnsi"/>
          <w:color w:val="26193E"/>
        </w:rPr>
        <w:t xml:space="preserve"> th</w:t>
      </w:r>
      <w:r w:rsidR="00E344CF">
        <w:rPr>
          <w:rFonts w:cstheme="minorHAnsi"/>
          <w:color w:val="26193E"/>
        </w:rPr>
        <w:t>ématique</w:t>
      </w:r>
      <w:r w:rsidRPr="005F023D">
        <w:rPr>
          <w:rFonts w:cstheme="minorHAnsi"/>
          <w:color w:val="26193E"/>
        </w:rPr>
        <w:t xml:space="preserve"> </w:t>
      </w:r>
      <w:r w:rsidRPr="007C404E">
        <w:rPr>
          <w:rFonts w:cstheme="minorHAnsi"/>
          <w:color w:val="26193E"/>
        </w:rPr>
        <w:t>principal</w:t>
      </w:r>
      <w:r w:rsidR="00E344CF">
        <w:rPr>
          <w:rFonts w:cstheme="minorHAnsi"/>
          <w:color w:val="26193E"/>
        </w:rPr>
        <w:t>e</w:t>
      </w:r>
      <w:r w:rsidRPr="007C404E">
        <w:rPr>
          <w:rFonts w:cstheme="minorHAnsi"/>
          <w:color w:val="26193E"/>
        </w:rPr>
        <w:t xml:space="preserve"> </w:t>
      </w:r>
      <w:r w:rsidRPr="005F023D">
        <w:rPr>
          <w:rFonts w:cstheme="minorHAnsi"/>
          <w:color w:val="26193E"/>
        </w:rPr>
        <w:t>« L'évaluation des apprentissages et l'assurance qualité en mode hybride et à distance : pratiques, défis et approches innovatrices ».</w:t>
      </w:r>
    </w:p>
    <w:p w14:paraId="1452CEB9" w14:textId="77777777" w:rsidR="0022206F" w:rsidRDefault="0022206F" w:rsidP="00222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193E"/>
        </w:rPr>
      </w:pPr>
    </w:p>
    <w:p w14:paraId="1CDFCE2A" w14:textId="34A0B52A" w:rsidR="0022206F" w:rsidRPr="007C404E" w:rsidRDefault="0022206F" w:rsidP="00222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193E"/>
        </w:rPr>
      </w:pPr>
      <w:r w:rsidRPr="007C404E">
        <w:rPr>
          <w:rFonts w:asciiTheme="minorHAnsi" w:hAnsiTheme="minorHAnsi" w:cstheme="minorHAnsi"/>
          <w:color w:val="26193E"/>
        </w:rPr>
        <w:t xml:space="preserve">Lieu : </w:t>
      </w:r>
      <w:proofErr w:type="spellStart"/>
      <w:r w:rsidRPr="007C404E">
        <w:rPr>
          <w:rFonts w:asciiTheme="minorHAnsi" w:hAnsiTheme="minorHAnsi" w:cstheme="minorHAnsi"/>
          <w:color w:val="26193E"/>
        </w:rPr>
        <w:t>Ecole</w:t>
      </w:r>
      <w:proofErr w:type="spellEnd"/>
      <w:r w:rsidRPr="007C404E">
        <w:rPr>
          <w:rFonts w:asciiTheme="minorHAnsi" w:hAnsiTheme="minorHAnsi" w:cstheme="minorHAnsi"/>
          <w:color w:val="26193E"/>
        </w:rPr>
        <w:t xml:space="preserve"> Supérieure de Technologie</w:t>
      </w:r>
    </w:p>
    <w:p w14:paraId="50F4D542" w14:textId="77777777" w:rsidR="0022206F" w:rsidRPr="007C404E" w:rsidRDefault="0022206F" w:rsidP="00222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193E"/>
        </w:rPr>
      </w:pPr>
      <w:r w:rsidRPr="007C404E">
        <w:rPr>
          <w:rFonts w:asciiTheme="minorHAnsi" w:hAnsiTheme="minorHAnsi" w:cstheme="minorHAnsi"/>
          <w:color w:val="26193E"/>
        </w:rPr>
        <w:t xml:space="preserve">Date : </w:t>
      </w:r>
      <w:r>
        <w:rPr>
          <w:rFonts w:asciiTheme="minorHAnsi" w:hAnsiTheme="minorHAnsi" w:cstheme="minorHAnsi"/>
          <w:color w:val="26193E"/>
        </w:rPr>
        <w:t>25-26</w:t>
      </w:r>
      <w:r w:rsidRPr="007C404E">
        <w:rPr>
          <w:rFonts w:asciiTheme="minorHAnsi" w:hAnsiTheme="minorHAnsi" w:cstheme="minorHAnsi"/>
          <w:color w:val="26193E"/>
        </w:rPr>
        <w:t xml:space="preserve"> </w:t>
      </w:r>
      <w:r>
        <w:rPr>
          <w:rFonts w:asciiTheme="minorHAnsi" w:hAnsiTheme="minorHAnsi" w:cstheme="minorHAnsi"/>
          <w:color w:val="26193E"/>
        </w:rPr>
        <w:t xml:space="preserve">Novembre 2021 </w:t>
      </w:r>
    </w:p>
    <w:p w14:paraId="0F4F45B9" w14:textId="77777777" w:rsidR="0022206F" w:rsidRPr="007C404E" w:rsidRDefault="0022206F" w:rsidP="00222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193E"/>
          <w:lang w:val="en-US"/>
        </w:rPr>
      </w:pPr>
      <w:proofErr w:type="gramStart"/>
      <w:r w:rsidRPr="007C404E">
        <w:rPr>
          <w:rFonts w:asciiTheme="minorHAnsi" w:hAnsiTheme="minorHAnsi" w:cstheme="minorHAnsi"/>
          <w:color w:val="26193E"/>
          <w:lang w:val="en-US"/>
        </w:rPr>
        <w:t>E-mail :</w:t>
      </w:r>
      <w:proofErr w:type="gramEnd"/>
      <w:r w:rsidRPr="007C404E">
        <w:rPr>
          <w:rFonts w:asciiTheme="minorHAnsi" w:hAnsiTheme="minorHAnsi" w:cstheme="minorHAnsi"/>
          <w:color w:val="26193E"/>
          <w:lang w:val="en-US"/>
        </w:rPr>
        <w:t xml:space="preserve"> </w:t>
      </w:r>
      <w:hyperlink r:id="rId5" w:history="1">
        <w:r w:rsidRPr="007C404E">
          <w:rPr>
            <w:rStyle w:val="Lienhypertexte"/>
            <w:rFonts w:asciiTheme="minorHAnsi" w:hAnsiTheme="minorHAnsi" w:cstheme="minorHAnsi"/>
            <w:lang w:val="en-US"/>
          </w:rPr>
          <w:t>estoconf@gmail.com</w:t>
        </w:r>
      </w:hyperlink>
    </w:p>
    <w:p w14:paraId="6F3274B0" w14:textId="77777777" w:rsidR="0022206F" w:rsidRPr="007C404E" w:rsidRDefault="0022206F" w:rsidP="0022206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193E"/>
          <w:lang w:val="en-US"/>
        </w:rPr>
      </w:pPr>
      <w:r w:rsidRPr="007C404E">
        <w:rPr>
          <w:rFonts w:asciiTheme="minorHAnsi" w:hAnsiTheme="minorHAnsi" w:cstheme="minorHAnsi"/>
          <w:color w:val="26193E"/>
          <w:lang w:val="en-US"/>
        </w:rPr>
        <w:t xml:space="preserve">Site </w:t>
      </w:r>
      <w:proofErr w:type="gramStart"/>
      <w:r w:rsidRPr="007C404E">
        <w:rPr>
          <w:rFonts w:asciiTheme="minorHAnsi" w:hAnsiTheme="minorHAnsi" w:cstheme="minorHAnsi"/>
          <w:color w:val="26193E"/>
          <w:lang w:val="en-US"/>
        </w:rPr>
        <w:t>web :</w:t>
      </w:r>
      <w:proofErr w:type="gramEnd"/>
      <w:r w:rsidRPr="007C404E">
        <w:rPr>
          <w:rFonts w:asciiTheme="minorHAnsi" w:hAnsiTheme="minorHAnsi" w:cstheme="minorHAnsi"/>
          <w:color w:val="26193E"/>
          <w:lang w:val="en-US"/>
        </w:rPr>
        <w:t xml:space="preserve"> </w:t>
      </w:r>
      <w:hyperlink r:id="rId6" w:history="1">
        <w:r w:rsidRPr="007C404E">
          <w:rPr>
            <w:rStyle w:val="Lienhypertexte"/>
            <w:rFonts w:asciiTheme="minorHAnsi" w:hAnsiTheme="minorHAnsi" w:cstheme="minorHAnsi"/>
            <w:lang w:val="en-US"/>
          </w:rPr>
          <w:t>https://sites.google.com/view/evalsup2019</w:t>
        </w:r>
      </w:hyperlink>
    </w:p>
    <w:p w14:paraId="070BD825" w14:textId="7DA3FFC4" w:rsidR="00A11365" w:rsidRPr="007C404E" w:rsidRDefault="0022206F" w:rsidP="00E344CF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color w:val="26193E"/>
        </w:rPr>
      </w:pPr>
      <w:r w:rsidRPr="007C404E">
        <w:rPr>
          <w:rFonts w:asciiTheme="minorHAnsi" w:hAnsiTheme="minorHAnsi" w:cstheme="minorHAnsi"/>
          <w:color w:val="26193E"/>
          <w:lang w:val="en-US"/>
        </w:rPr>
        <w:t xml:space="preserve"> </w:t>
      </w:r>
      <w:r>
        <w:rPr>
          <w:rFonts w:cstheme="minorHAnsi"/>
          <w:noProof/>
          <w:color w:val="26193E"/>
        </w:rPr>
        <w:drawing>
          <wp:inline distT="0" distB="0" distL="0" distR="0" wp14:anchorId="1A8B4020" wp14:editId="2F4305AA">
            <wp:extent cx="5759361" cy="48029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368" cy="48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5BA29" w14:textId="77777777" w:rsidR="0022206F" w:rsidRDefault="0022206F" w:rsidP="000041F3">
      <w:pPr>
        <w:jc w:val="both"/>
        <w:rPr>
          <w:rFonts w:cstheme="minorHAnsi"/>
          <w:color w:val="26193E"/>
        </w:rPr>
      </w:pPr>
    </w:p>
    <w:p w14:paraId="3DC71BC8" w14:textId="1F9405F7" w:rsidR="00FF75E9" w:rsidRDefault="005F023D" w:rsidP="000041F3">
      <w:pPr>
        <w:jc w:val="both"/>
        <w:rPr>
          <w:rFonts w:cstheme="minorHAnsi"/>
          <w:color w:val="26193E"/>
        </w:rPr>
      </w:pPr>
      <w:r w:rsidRPr="005F023D">
        <w:rPr>
          <w:rFonts w:cstheme="minorHAnsi"/>
          <w:color w:val="26193E"/>
        </w:rPr>
        <w:t>L'</w:t>
      </w:r>
      <w:proofErr w:type="spellStart"/>
      <w:r w:rsidRPr="005F023D">
        <w:rPr>
          <w:rFonts w:cstheme="minorHAnsi"/>
          <w:color w:val="26193E"/>
        </w:rPr>
        <w:t>Ecole</w:t>
      </w:r>
      <w:proofErr w:type="spellEnd"/>
      <w:r w:rsidRPr="005F023D">
        <w:rPr>
          <w:rFonts w:cstheme="minorHAnsi"/>
          <w:color w:val="26193E"/>
        </w:rPr>
        <w:t xml:space="preserve"> Supérieure de Technologi</w:t>
      </w:r>
      <w:r w:rsidRPr="007C404E">
        <w:rPr>
          <w:rFonts w:cstheme="minorHAnsi"/>
          <w:color w:val="26193E"/>
        </w:rPr>
        <w:t>e, de l’Université Mohammed I,</w:t>
      </w:r>
      <w:r w:rsidRPr="005F023D">
        <w:rPr>
          <w:rFonts w:cstheme="minorHAnsi"/>
          <w:color w:val="26193E"/>
        </w:rPr>
        <w:t xml:space="preserve"> est devenue un lieu international </w:t>
      </w:r>
      <w:r w:rsidRPr="007C404E">
        <w:rPr>
          <w:rFonts w:cstheme="minorHAnsi"/>
          <w:color w:val="26193E"/>
        </w:rPr>
        <w:t>de réflexion</w:t>
      </w:r>
      <w:r w:rsidR="000041F3" w:rsidRPr="007C404E">
        <w:rPr>
          <w:rFonts w:cstheme="minorHAnsi"/>
          <w:color w:val="26193E"/>
        </w:rPr>
        <w:t xml:space="preserve"> et de discussion</w:t>
      </w:r>
      <w:r w:rsidRPr="005F023D">
        <w:rPr>
          <w:rFonts w:cstheme="minorHAnsi"/>
          <w:color w:val="26193E"/>
        </w:rPr>
        <w:t xml:space="preserve"> sur les questions liées à l'évaluation dans l'enseignement supérieur. C'est l'</w:t>
      </w:r>
      <w:proofErr w:type="spellStart"/>
      <w:r w:rsidRPr="005F023D">
        <w:rPr>
          <w:rFonts w:cstheme="minorHAnsi"/>
          <w:color w:val="26193E"/>
        </w:rPr>
        <w:t>Equipe</w:t>
      </w:r>
      <w:proofErr w:type="spellEnd"/>
      <w:r w:rsidRPr="005F023D">
        <w:rPr>
          <w:rFonts w:cstheme="minorHAnsi"/>
          <w:color w:val="26193E"/>
        </w:rPr>
        <w:t xml:space="preserve"> de Recherche en </w:t>
      </w:r>
      <w:proofErr w:type="spellStart"/>
      <w:r w:rsidRPr="005F023D">
        <w:rPr>
          <w:rFonts w:cstheme="minorHAnsi"/>
          <w:color w:val="26193E"/>
        </w:rPr>
        <w:t>Education</w:t>
      </w:r>
      <w:proofErr w:type="spellEnd"/>
      <w:r w:rsidRPr="005F023D">
        <w:rPr>
          <w:rFonts w:cstheme="minorHAnsi"/>
          <w:color w:val="26193E"/>
        </w:rPr>
        <w:t xml:space="preserve"> et Formation qui dispose d'une tradition d'organisation d'un colloque international sur l'évaluation dans l'enseignement supérieur (EVALSUP pour </w:t>
      </w:r>
      <w:proofErr w:type="spellStart"/>
      <w:r w:rsidRPr="005F023D">
        <w:rPr>
          <w:rFonts w:cstheme="minorHAnsi"/>
          <w:color w:val="26193E"/>
        </w:rPr>
        <w:t>EVALuation</w:t>
      </w:r>
      <w:proofErr w:type="spellEnd"/>
      <w:r w:rsidRPr="005F023D">
        <w:rPr>
          <w:rFonts w:cstheme="minorHAnsi"/>
          <w:color w:val="26193E"/>
        </w:rPr>
        <w:t xml:space="preserve"> au </w:t>
      </w:r>
      <w:proofErr w:type="spellStart"/>
      <w:r w:rsidRPr="005F023D">
        <w:rPr>
          <w:rFonts w:cstheme="minorHAnsi"/>
          <w:color w:val="26193E"/>
        </w:rPr>
        <w:t>SUPérieur</w:t>
      </w:r>
      <w:proofErr w:type="spellEnd"/>
      <w:r w:rsidRPr="005F023D">
        <w:rPr>
          <w:rFonts w:cstheme="minorHAnsi"/>
          <w:color w:val="26193E"/>
        </w:rPr>
        <w:t xml:space="preserve">). Quatre éditions ont été déjà organisées par cette structure de recherche, depuis l'année 2012. La cinquième </w:t>
      </w:r>
      <w:r w:rsidR="00FA4FF6" w:rsidRPr="007C404E">
        <w:rPr>
          <w:rFonts w:cstheme="minorHAnsi"/>
          <w:color w:val="26193E"/>
        </w:rPr>
        <w:t>édi</w:t>
      </w:r>
      <w:r w:rsidRPr="005F023D">
        <w:rPr>
          <w:rFonts w:cstheme="minorHAnsi"/>
          <w:color w:val="26193E"/>
        </w:rPr>
        <w:t xml:space="preserve">tion </w:t>
      </w:r>
      <w:r w:rsidR="000041F3" w:rsidRPr="007C404E">
        <w:rPr>
          <w:rFonts w:cstheme="minorHAnsi"/>
          <w:color w:val="26193E"/>
        </w:rPr>
        <w:t>se tiendra</w:t>
      </w:r>
      <w:r w:rsidRPr="005F023D">
        <w:rPr>
          <w:rFonts w:cstheme="minorHAnsi"/>
          <w:color w:val="26193E"/>
        </w:rPr>
        <w:t xml:space="preserve"> à Oujda</w:t>
      </w:r>
      <w:r w:rsidR="00DD1AE6">
        <w:rPr>
          <w:rFonts w:cstheme="minorHAnsi"/>
          <w:color w:val="26193E"/>
        </w:rPr>
        <w:t>, selon le mode hybride,</w:t>
      </w:r>
      <w:r w:rsidRPr="005F023D">
        <w:rPr>
          <w:rFonts w:cstheme="minorHAnsi"/>
          <w:color w:val="26193E"/>
        </w:rPr>
        <w:t xml:space="preserve"> les 25-26 </w:t>
      </w:r>
      <w:r w:rsidR="000041F3" w:rsidRPr="007C404E">
        <w:rPr>
          <w:rFonts w:cstheme="minorHAnsi"/>
          <w:color w:val="26193E"/>
        </w:rPr>
        <w:t>N</w:t>
      </w:r>
      <w:r w:rsidRPr="005F023D">
        <w:rPr>
          <w:rFonts w:cstheme="minorHAnsi"/>
          <w:color w:val="26193E"/>
        </w:rPr>
        <w:t>ovembre 2021 sur l</w:t>
      </w:r>
      <w:r w:rsidR="009A2D90">
        <w:rPr>
          <w:rFonts w:cstheme="minorHAnsi"/>
          <w:color w:val="26193E"/>
        </w:rPr>
        <w:t>a</w:t>
      </w:r>
      <w:r w:rsidRPr="005F023D">
        <w:rPr>
          <w:rFonts w:cstheme="minorHAnsi"/>
          <w:color w:val="26193E"/>
        </w:rPr>
        <w:t xml:space="preserve"> th</w:t>
      </w:r>
      <w:r w:rsidR="009A2D90">
        <w:rPr>
          <w:rFonts w:cstheme="minorHAnsi"/>
          <w:color w:val="26193E"/>
        </w:rPr>
        <w:t>ématique</w:t>
      </w:r>
      <w:r w:rsidRPr="005F023D">
        <w:rPr>
          <w:rFonts w:cstheme="minorHAnsi"/>
          <w:color w:val="26193E"/>
        </w:rPr>
        <w:t xml:space="preserve"> </w:t>
      </w:r>
      <w:r w:rsidRPr="007C404E">
        <w:rPr>
          <w:rFonts w:cstheme="minorHAnsi"/>
          <w:color w:val="26193E"/>
        </w:rPr>
        <w:t>principal</w:t>
      </w:r>
      <w:r w:rsidR="009A2D90">
        <w:rPr>
          <w:rFonts w:cstheme="minorHAnsi"/>
          <w:color w:val="26193E"/>
        </w:rPr>
        <w:t>e</w:t>
      </w:r>
      <w:r w:rsidRPr="007C404E">
        <w:rPr>
          <w:rFonts w:cstheme="minorHAnsi"/>
          <w:color w:val="26193E"/>
        </w:rPr>
        <w:t xml:space="preserve"> </w:t>
      </w:r>
      <w:r w:rsidRPr="005F023D">
        <w:rPr>
          <w:rFonts w:cstheme="minorHAnsi"/>
          <w:color w:val="26193E"/>
        </w:rPr>
        <w:t>« L'évaluation des apprentissages et l'assurance qualité en mode hybride et à distance : pratiques, défis et approches innovatrices ». </w:t>
      </w:r>
    </w:p>
    <w:p w14:paraId="76CA7D16" w14:textId="77777777" w:rsidR="00FF75E9" w:rsidRDefault="00FF75E9" w:rsidP="000041F3">
      <w:pPr>
        <w:jc w:val="both"/>
        <w:rPr>
          <w:rFonts w:cstheme="minorHAnsi"/>
          <w:color w:val="26193E"/>
        </w:rPr>
      </w:pPr>
    </w:p>
    <w:p w14:paraId="512DACF4" w14:textId="77777777" w:rsidR="00FF75E9" w:rsidRPr="00FC17F7" w:rsidRDefault="00FF75E9" w:rsidP="00FF75E9">
      <w:pPr>
        <w:jc w:val="both"/>
        <w:rPr>
          <w:rFonts w:cstheme="minorHAnsi"/>
          <w:color w:val="26193E"/>
        </w:rPr>
      </w:pPr>
      <w:r>
        <w:rPr>
          <w:rFonts w:cstheme="minorHAnsi"/>
          <w:color w:val="26193E"/>
        </w:rPr>
        <w:t xml:space="preserve">Cette thématique est un sujet d’actualité qui aborde des aspects importants touchant la </w:t>
      </w:r>
      <w:r w:rsidRPr="000D4425">
        <w:rPr>
          <w:rFonts w:cstheme="minorHAnsi"/>
          <w:color w:val="26193E"/>
          <w:lang w:val="fr-FR"/>
        </w:rPr>
        <w:t>nouvelle phase de l’enseignement à distance qui est mise en place dans une situation d’urgence</w:t>
      </w:r>
      <w:r>
        <w:rPr>
          <w:rFonts w:cstheme="minorHAnsi"/>
          <w:color w:val="26193E"/>
          <w:lang w:val="fr-FR"/>
        </w:rPr>
        <w:t xml:space="preserve"> à la suite de la propagation de la </w:t>
      </w:r>
      <w:r w:rsidRPr="000D4425">
        <w:rPr>
          <w:rFonts w:cstheme="minorHAnsi"/>
          <w:color w:val="26193E"/>
          <w:lang w:val="fr-FR"/>
        </w:rPr>
        <w:t>nouvelle pandémie COVID-19.</w:t>
      </w:r>
      <w:r>
        <w:rPr>
          <w:rFonts w:cstheme="minorHAnsi"/>
          <w:color w:val="26193E"/>
          <w:lang w:val="fr-FR"/>
        </w:rPr>
        <w:t xml:space="preserve"> </w:t>
      </w:r>
      <w:r w:rsidRPr="00FC17F7">
        <w:rPr>
          <w:rFonts w:cstheme="minorHAnsi"/>
          <w:color w:val="26193E"/>
        </w:rPr>
        <w:t xml:space="preserve">Cette pandémie continue de provoquer des changements radicaux dans notre vie, principalement dans l'enseignement supérieur qui a connu un recours intensif </w:t>
      </w:r>
      <w:r>
        <w:rPr>
          <w:rFonts w:cstheme="minorHAnsi"/>
          <w:color w:val="26193E"/>
        </w:rPr>
        <w:t>à</w:t>
      </w:r>
      <w:r w:rsidRPr="00FC17F7">
        <w:rPr>
          <w:rFonts w:cstheme="minorHAnsi"/>
          <w:color w:val="26193E"/>
        </w:rPr>
        <w:t xml:space="preserve"> l'enseignement </w:t>
      </w:r>
      <w:r>
        <w:rPr>
          <w:rFonts w:cstheme="minorHAnsi"/>
          <w:color w:val="26193E"/>
        </w:rPr>
        <w:t>en ligne et hybride</w:t>
      </w:r>
      <w:r w:rsidRPr="00FC17F7">
        <w:rPr>
          <w:rFonts w:cstheme="minorHAnsi"/>
          <w:color w:val="26193E"/>
        </w:rPr>
        <w:t>. Cela interroge les politiques et les pratiques adoptées, entre autres, celles liées à l'évaluation des apprentissages et l'assurance qualité en mode hybride et à distance.</w:t>
      </w:r>
    </w:p>
    <w:p w14:paraId="198D1B08" w14:textId="77777777" w:rsidR="00FF75E9" w:rsidRDefault="00FF75E9" w:rsidP="000041F3">
      <w:pPr>
        <w:jc w:val="both"/>
        <w:rPr>
          <w:rFonts w:cstheme="minorHAnsi"/>
          <w:color w:val="26193E"/>
        </w:rPr>
      </w:pPr>
    </w:p>
    <w:p w14:paraId="4E717844" w14:textId="7CB74FEE" w:rsidR="005F023D" w:rsidRDefault="005F023D" w:rsidP="000041F3">
      <w:pPr>
        <w:jc w:val="both"/>
        <w:rPr>
          <w:rFonts w:cstheme="minorHAnsi"/>
          <w:color w:val="26193E"/>
        </w:rPr>
      </w:pPr>
      <w:r w:rsidRPr="007C404E">
        <w:rPr>
          <w:rFonts w:cstheme="minorHAnsi"/>
          <w:color w:val="26193E"/>
        </w:rPr>
        <w:t xml:space="preserve">En outre, il sera question d’explorer d’autres sujets touchant l’évaluation dans l’enseignement supérieur, et plus généralement </w:t>
      </w:r>
      <w:r w:rsidR="009A2D90">
        <w:rPr>
          <w:rFonts w:cstheme="minorHAnsi"/>
          <w:color w:val="26193E"/>
        </w:rPr>
        <w:t xml:space="preserve">d’autres sujets </w:t>
      </w:r>
      <w:r w:rsidR="00E344CF">
        <w:rPr>
          <w:rFonts w:cstheme="minorHAnsi"/>
          <w:color w:val="26193E"/>
        </w:rPr>
        <w:t>très variés afin de</w:t>
      </w:r>
      <w:r w:rsidRPr="007C404E">
        <w:rPr>
          <w:rFonts w:cstheme="minorHAnsi"/>
          <w:color w:val="26193E"/>
        </w:rPr>
        <w:t xml:space="preserve"> tirer profit des diverses expériences</w:t>
      </w:r>
      <w:r w:rsidR="00274900" w:rsidRPr="007C404E">
        <w:rPr>
          <w:rFonts w:cstheme="minorHAnsi"/>
          <w:color w:val="26193E"/>
        </w:rPr>
        <w:t xml:space="preserve"> et pratiques</w:t>
      </w:r>
      <w:r w:rsidRPr="007C404E">
        <w:rPr>
          <w:rFonts w:cstheme="minorHAnsi"/>
          <w:color w:val="26193E"/>
        </w:rPr>
        <w:t xml:space="preserve"> </w:t>
      </w:r>
      <w:r w:rsidR="007C404E" w:rsidRPr="007C404E">
        <w:rPr>
          <w:rFonts w:cstheme="minorHAnsi"/>
          <w:color w:val="26193E"/>
        </w:rPr>
        <w:t xml:space="preserve">adoptées </w:t>
      </w:r>
      <w:r w:rsidR="005251FC">
        <w:rPr>
          <w:rFonts w:cstheme="minorHAnsi"/>
          <w:color w:val="26193E"/>
        </w:rPr>
        <w:t>à</w:t>
      </w:r>
      <w:r w:rsidR="007C404E" w:rsidRPr="007C404E">
        <w:rPr>
          <w:rFonts w:cstheme="minorHAnsi"/>
          <w:color w:val="26193E"/>
        </w:rPr>
        <w:t xml:space="preserve"> tous les </w:t>
      </w:r>
      <w:r w:rsidR="005251FC">
        <w:rPr>
          <w:rFonts w:cstheme="minorHAnsi"/>
          <w:color w:val="26193E"/>
        </w:rPr>
        <w:t>niveaux</w:t>
      </w:r>
      <w:r w:rsidRPr="007C404E">
        <w:rPr>
          <w:rFonts w:cstheme="minorHAnsi"/>
          <w:color w:val="26193E"/>
        </w:rPr>
        <w:t xml:space="preserve"> des systèmes d’éducation et de formation.</w:t>
      </w:r>
    </w:p>
    <w:p w14:paraId="63FC2021" w14:textId="77777777" w:rsidR="00FF75E9" w:rsidRPr="007C404E" w:rsidRDefault="00FF75E9" w:rsidP="000041F3">
      <w:pPr>
        <w:jc w:val="both"/>
        <w:rPr>
          <w:rFonts w:cstheme="minorHAnsi"/>
          <w:color w:val="26193E"/>
        </w:rPr>
      </w:pPr>
    </w:p>
    <w:p w14:paraId="1CE1A74F" w14:textId="77777777" w:rsidR="00FF75E9" w:rsidRDefault="00FF75E9" w:rsidP="00FF75E9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26193E"/>
          <w:lang w:eastAsia="en-US"/>
        </w:rPr>
      </w:pPr>
      <w:r w:rsidRPr="007C404E">
        <w:rPr>
          <w:rFonts w:asciiTheme="minorHAnsi" w:eastAsiaTheme="minorHAnsi" w:hAnsiTheme="minorHAnsi" w:cstheme="minorHAnsi"/>
          <w:color w:val="26193E"/>
          <w:lang w:eastAsia="en-US"/>
        </w:rPr>
        <w:t xml:space="preserve">Le programme scientifique </w:t>
      </w:r>
      <w:r>
        <w:rPr>
          <w:rFonts w:asciiTheme="minorHAnsi" w:eastAsiaTheme="minorHAnsi" w:hAnsiTheme="minorHAnsi" w:cstheme="minorHAnsi"/>
          <w:color w:val="26193E"/>
          <w:lang w:eastAsia="en-US"/>
        </w:rPr>
        <w:t>de cette 5</w:t>
      </w:r>
      <w:r w:rsidRPr="001C6F27">
        <w:rPr>
          <w:rFonts w:asciiTheme="minorHAnsi" w:eastAsiaTheme="minorHAnsi" w:hAnsiTheme="minorHAnsi" w:cstheme="minorHAnsi"/>
          <w:color w:val="26193E"/>
          <w:vertAlign w:val="superscript"/>
          <w:lang w:eastAsia="en-US"/>
        </w:rPr>
        <w:t>ème</w:t>
      </w:r>
      <w:r>
        <w:rPr>
          <w:rFonts w:asciiTheme="minorHAnsi" w:eastAsiaTheme="minorHAnsi" w:hAnsiTheme="minorHAnsi" w:cstheme="minorHAnsi"/>
          <w:color w:val="26193E"/>
          <w:lang w:eastAsia="en-US"/>
        </w:rPr>
        <w:t xml:space="preserve"> édition est riche et très diversifié. Il </w:t>
      </w:r>
      <w:r w:rsidRPr="007C404E">
        <w:rPr>
          <w:rFonts w:asciiTheme="minorHAnsi" w:eastAsiaTheme="minorHAnsi" w:hAnsiTheme="minorHAnsi" w:cstheme="minorHAnsi"/>
          <w:color w:val="26193E"/>
          <w:lang w:eastAsia="en-US"/>
        </w:rPr>
        <w:t xml:space="preserve">est articulé autour de 5 sessions </w:t>
      </w:r>
      <w:r>
        <w:rPr>
          <w:rFonts w:asciiTheme="minorHAnsi" w:eastAsiaTheme="minorHAnsi" w:hAnsiTheme="minorHAnsi" w:cstheme="minorHAnsi"/>
          <w:color w:val="26193E"/>
          <w:lang w:eastAsia="en-US"/>
        </w:rPr>
        <w:t>intégrant</w:t>
      </w:r>
      <w:r w:rsidRPr="007C404E">
        <w:rPr>
          <w:rFonts w:asciiTheme="minorHAnsi" w:eastAsiaTheme="minorHAnsi" w:hAnsiTheme="minorHAnsi" w:cstheme="minorHAnsi"/>
          <w:color w:val="26193E"/>
          <w:lang w:eastAsia="en-US"/>
        </w:rPr>
        <w:t xml:space="preserve"> 14 conférences plénières</w:t>
      </w:r>
      <w:r>
        <w:rPr>
          <w:rFonts w:asciiTheme="minorHAnsi" w:eastAsiaTheme="minorHAnsi" w:hAnsiTheme="minorHAnsi" w:cstheme="minorHAnsi"/>
          <w:color w:val="26193E"/>
          <w:lang w:eastAsia="en-US"/>
        </w:rPr>
        <w:t>,</w:t>
      </w:r>
      <w:r w:rsidRPr="007C404E">
        <w:rPr>
          <w:rFonts w:asciiTheme="minorHAnsi" w:eastAsiaTheme="minorHAnsi" w:hAnsiTheme="minorHAnsi" w:cstheme="minorHAnsi"/>
          <w:color w:val="26193E"/>
          <w:lang w:eastAsia="en-US"/>
        </w:rPr>
        <w:t xml:space="preserve"> et 12 sessions </w:t>
      </w:r>
      <w:r>
        <w:rPr>
          <w:rFonts w:asciiTheme="minorHAnsi" w:eastAsiaTheme="minorHAnsi" w:hAnsiTheme="minorHAnsi" w:cstheme="minorHAnsi"/>
          <w:color w:val="26193E"/>
          <w:lang w:eastAsia="en-US"/>
        </w:rPr>
        <w:t>parallèles</w:t>
      </w:r>
      <w:r w:rsidRPr="007C404E">
        <w:rPr>
          <w:rFonts w:asciiTheme="minorHAnsi" w:eastAsiaTheme="minorHAnsi" w:hAnsiTheme="minorHAnsi" w:cstheme="minorHAnsi"/>
          <w:color w:val="26193E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26193E"/>
          <w:lang w:eastAsia="en-US"/>
        </w:rPr>
        <w:t>constituées de</w:t>
      </w:r>
      <w:r w:rsidRPr="007C404E">
        <w:rPr>
          <w:rFonts w:asciiTheme="minorHAnsi" w:eastAsiaTheme="minorHAnsi" w:hAnsiTheme="minorHAnsi" w:cstheme="minorHAnsi"/>
          <w:color w:val="26193E"/>
          <w:lang w:eastAsia="en-US"/>
        </w:rPr>
        <w:t xml:space="preserve"> 62 interventions orales. Au total,  76 propositions sont acceptées par le comité scientifique sur plus de cent propositions reçues.</w:t>
      </w:r>
    </w:p>
    <w:p w14:paraId="6C32D807" w14:textId="25D99D5D" w:rsidR="00FF75E9" w:rsidRPr="000D4425" w:rsidRDefault="00FF75E9" w:rsidP="00FF75E9">
      <w:pPr>
        <w:tabs>
          <w:tab w:val="num" w:pos="720"/>
        </w:tabs>
        <w:jc w:val="both"/>
        <w:rPr>
          <w:rFonts w:cstheme="minorHAnsi"/>
          <w:color w:val="26193E"/>
        </w:rPr>
      </w:pPr>
      <w:r>
        <w:rPr>
          <w:rFonts w:cstheme="minorHAnsi"/>
          <w:color w:val="26193E"/>
        </w:rPr>
        <w:t>Trois thèmes seront explorés par ces propositions</w:t>
      </w:r>
      <w:r w:rsidR="009A2D90">
        <w:rPr>
          <w:rFonts w:cstheme="minorHAnsi"/>
          <w:color w:val="26193E"/>
        </w:rPr>
        <w:t xml:space="preserve"> pendant cette cinquième édition</w:t>
      </w:r>
      <w:r>
        <w:rPr>
          <w:rFonts w:cstheme="minorHAnsi"/>
          <w:color w:val="26193E"/>
        </w:rPr>
        <w:t xml:space="preserve">, à savoir : </w:t>
      </w:r>
      <w:r w:rsidRPr="000D4425">
        <w:rPr>
          <w:rFonts w:cstheme="minorHAnsi"/>
          <w:i/>
          <w:iCs/>
          <w:color w:val="26193E"/>
          <w:lang w:val="fr-FR"/>
        </w:rPr>
        <w:t xml:space="preserve">Thème 1 : </w:t>
      </w:r>
      <w:r w:rsidRPr="000D4425">
        <w:rPr>
          <w:rFonts w:cstheme="minorHAnsi"/>
          <w:color w:val="26193E"/>
          <w:lang w:val="fr-FR"/>
        </w:rPr>
        <w:t>L’évaluation des apprentissages dans l’enseignement supérieur en mode hybride et à distance</w:t>
      </w:r>
      <w:r>
        <w:rPr>
          <w:rFonts w:cstheme="minorHAnsi"/>
          <w:color w:val="26193E"/>
          <w:lang w:val="fr-FR"/>
        </w:rPr>
        <w:t xml:space="preserve"> ; </w:t>
      </w:r>
      <w:r w:rsidRPr="000D4425">
        <w:rPr>
          <w:rFonts w:cstheme="minorHAnsi"/>
          <w:i/>
          <w:iCs/>
          <w:color w:val="26193E"/>
          <w:lang w:val="fr-FR"/>
        </w:rPr>
        <w:t xml:space="preserve">Thème 2 :  </w:t>
      </w:r>
      <w:r w:rsidRPr="000D4425">
        <w:rPr>
          <w:rFonts w:cstheme="minorHAnsi"/>
          <w:color w:val="26193E"/>
          <w:lang w:val="fr-FR"/>
        </w:rPr>
        <w:t>L’assurance qualité dans l’enseignement supérieur en mode hybride et à distance</w:t>
      </w:r>
      <w:r>
        <w:rPr>
          <w:rFonts w:cstheme="minorHAnsi"/>
          <w:color w:val="26193E"/>
          <w:lang w:val="fr-FR"/>
        </w:rPr>
        <w:t xml:space="preserve"> ; </w:t>
      </w:r>
      <w:r w:rsidRPr="000D4425">
        <w:rPr>
          <w:rFonts w:cstheme="minorHAnsi"/>
          <w:i/>
          <w:iCs/>
          <w:color w:val="26193E"/>
          <w:lang w:val="fr-FR"/>
        </w:rPr>
        <w:t>Thème 3 :</w:t>
      </w:r>
      <w:r w:rsidRPr="000D4425">
        <w:rPr>
          <w:rFonts w:cstheme="minorHAnsi"/>
          <w:color w:val="26193E"/>
          <w:lang w:val="fr-FR"/>
        </w:rPr>
        <w:t xml:space="preserve"> Thème varia (études et recherches sur les problématiques qui se posent au niveau des systèmes d’éducation et de formation et de recherche scientifique).</w:t>
      </w:r>
    </w:p>
    <w:p w14:paraId="72F2EB1E" w14:textId="77777777" w:rsidR="00FF75E9" w:rsidRPr="007C404E" w:rsidRDefault="00FF75E9" w:rsidP="000041F3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eastAsiaTheme="minorHAnsi" w:hAnsiTheme="minorHAnsi" w:cstheme="minorHAnsi"/>
          <w:color w:val="26193E"/>
          <w:lang w:eastAsia="en-US"/>
        </w:rPr>
      </w:pPr>
    </w:p>
    <w:p w14:paraId="16B093D6" w14:textId="46412692" w:rsidR="00274900" w:rsidRDefault="00274900" w:rsidP="00274900">
      <w:pPr>
        <w:shd w:val="clear" w:color="auto" w:fill="DEEAF6" w:themeFill="accent5" w:themeFillTint="33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DD1AE6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Les 14 </w:t>
      </w:r>
      <w:proofErr w:type="spellStart"/>
      <w:r w:rsidR="005251FC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C</w:t>
      </w:r>
      <w:r w:rsidRPr="00DD1AE6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onférences</w:t>
      </w:r>
      <w:proofErr w:type="spellEnd"/>
      <w:r w:rsidRPr="00DD1AE6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5251FC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P</w:t>
      </w:r>
      <w:r w:rsidRPr="00DD1AE6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lénières</w:t>
      </w:r>
      <w:proofErr w:type="spellEnd"/>
    </w:p>
    <w:p w14:paraId="6D1CC3EF" w14:textId="77777777" w:rsidR="00DD1AE6" w:rsidRPr="00DD1AE6" w:rsidRDefault="00DD1AE6" w:rsidP="00274900">
      <w:pPr>
        <w:shd w:val="clear" w:color="auto" w:fill="DEEAF6" w:themeFill="accent5" w:themeFillTint="33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</w:p>
    <w:p w14:paraId="1121D534" w14:textId="41BFEA70" w:rsidR="005F023D" w:rsidRPr="007C404E" w:rsidRDefault="005F023D" w:rsidP="00B01FBB">
      <w:pPr>
        <w:shd w:val="clear" w:color="auto" w:fill="DEEAF6" w:themeFill="accent5" w:themeFillTint="33"/>
        <w:jc w:val="both"/>
        <w:rPr>
          <w:rFonts w:cstheme="minorHAnsi"/>
          <w:lang w:val="en-US"/>
        </w:rPr>
      </w:pPr>
      <w:r w:rsidRPr="007C404E">
        <w:rPr>
          <w:rFonts w:cstheme="minorHAnsi"/>
          <w:b/>
          <w:bCs/>
          <w:color w:val="BF8F00"/>
          <w:lang w:val="en-US"/>
        </w:rPr>
        <w:t xml:space="preserve">Hesham </w:t>
      </w:r>
      <w:proofErr w:type="spellStart"/>
      <w:r w:rsidRPr="007C404E">
        <w:rPr>
          <w:rFonts w:cstheme="minorHAnsi"/>
          <w:b/>
          <w:bCs/>
          <w:color w:val="BF8F00"/>
          <w:lang w:val="en-US"/>
        </w:rPr>
        <w:t>Magd</w:t>
      </w:r>
      <w:proofErr w:type="spellEnd"/>
      <w:r w:rsidRPr="007C404E">
        <w:rPr>
          <w:rFonts w:cstheme="minorHAnsi"/>
          <w:color w:val="7030A0"/>
          <w:lang w:val="en-US"/>
        </w:rPr>
        <w:t xml:space="preserve"> </w:t>
      </w:r>
      <w:r w:rsidRPr="007C404E">
        <w:rPr>
          <w:rFonts w:cstheme="minorHAnsi"/>
          <w:lang w:val="en-US"/>
        </w:rPr>
        <w:t>(Modern College of Business and Science, Oman):</w:t>
      </w:r>
      <w:r w:rsidRPr="007C404E">
        <w:rPr>
          <w:rFonts w:cstheme="minorHAnsi"/>
          <w:color w:val="DEEAF6"/>
          <w:kern w:val="24"/>
          <w:lang w:val="en-US"/>
        </w:rPr>
        <w:t xml:space="preserve"> </w:t>
      </w:r>
      <w:r w:rsidRPr="007C404E">
        <w:rPr>
          <w:rFonts w:cstheme="minorHAnsi"/>
          <w:lang w:val="en-US"/>
        </w:rPr>
        <w:t>Effective Quality Management Systems in Higher Education</w:t>
      </w:r>
    </w:p>
    <w:p w14:paraId="6D00F40D" w14:textId="7A35B1CF" w:rsidR="00274900" w:rsidRPr="007C404E" w:rsidRDefault="005F023D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  <w:lang w:val="en-US"/>
        </w:rPr>
      </w:pPr>
      <w:r w:rsidRPr="007C404E">
        <w:rPr>
          <w:rFonts w:asciiTheme="minorHAnsi" w:hAnsiTheme="minorHAnsi" w:cstheme="minorHAnsi"/>
          <w:b/>
          <w:bCs/>
          <w:color w:val="BF8F00"/>
          <w:lang w:val="en-US"/>
        </w:rPr>
        <w:t xml:space="preserve">Roland </w:t>
      </w:r>
      <w:proofErr w:type="spellStart"/>
      <w:r w:rsidRPr="007C404E">
        <w:rPr>
          <w:rFonts w:asciiTheme="minorHAnsi" w:hAnsiTheme="minorHAnsi" w:cstheme="minorHAnsi"/>
          <w:b/>
          <w:bCs/>
          <w:color w:val="BF8F00"/>
          <w:lang w:val="en-US"/>
        </w:rPr>
        <w:t>Happ</w:t>
      </w:r>
      <w:proofErr w:type="spellEnd"/>
      <w:r w:rsidRPr="007C404E">
        <w:rPr>
          <w:rFonts w:asciiTheme="minorHAnsi" w:hAnsiTheme="minorHAnsi" w:cstheme="minorHAnsi"/>
          <w:color w:val="7030A0"/>
          <w:lang w:val="en-US"/>
        </w:rPr>
        <w:t xml:space="preserve"> </w:t>
      </w:r>
      <w:r w:rsidRPr="007C404E">
        <w:rPr>
          <w:rFonts w:asciiTheme="minorHAnsi" w:hAnsiTheme="minorHAnsi" w:cstheme="minorHAnsi"/>
          <w:lang w:val="en-US"/>
        </w:rPr>
        <w:t>(</w:t>
      </w:r>
      <w:r w:rsidRPr="007C404E">
        <w:rPr>
          <w:rFonts w:asciiTheme="minorHAnsi" w:hAnsiTheme="minorHAnsi" w:cstheme="minorHAnsi"/>
          <w:lang w:val="en-ID"/>
        </w:rPr>
        <w:t>University Leipzig, Germany):</w:t>
      </w:r>
      <w:r w:rsidR="00274900" w:rsidRPr="007C404E">
        <w:rPr>
          <w:rFonts w:asciiTheme="minorHAnsi" w:hAnsiTheme="minorHAnsi" w:cstheme="minorHAnsi"/>
          <w:lang w:val="en-ID"/>
        </w:rPr>
        <w:t xml:space="preserve"> </w:t>
      </w:r>
      <w:r w:rsidR="00274900" w:rsidRPr="007C404E">
        <w:rPr>
          <w:rFonts w:asciiTheme="minorHAnsi" w:hAnsiTheme="minorHAnsi" w:cstheme="minorHAnsi"/>
          <w:lang w:val="en-US"/>
        </w:rPr>
        <w:t>Evaluating hybrid courses in higher education: A teaching project based on a pre-post design</w:t>
      </w:r>
    </w:p>
    <w:p w14:paraId="3659F70A" w14:textId="719A1BC9" w:rsidR="00274900" w:rsidRPr="007C404E" w:rsidRDefault="00274900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7C404E">
        <w:rPr>
          <w:rFonts w:asciiTheme="minorHAnsi" w:hAnsiTheme="minorHAnsi" w:cstheme="minorHAnsi"/>
          <w:b/>
          <w:bCs/>
          <w:color w:val="BF8F00"/>
        </w:rPr>
        <w:t>Abdennasser</w:t>
      </w:r>
      <w:proofErr w:type="spellEnd"/>
      <w:r w:rsidRPr="007C404E">
        <w:rPr>
          <w:rFonts w:asciiTheme="minorHAnsi" w:hAnsiTheme="minorHAnsi" w:cstheme="minorHAnsi"/>
          <w:b/>
          <w:bCs/>
          <w:color w:val="BF8F00"/>
        </w:rPr>
        <w:t xml:space="preserve"> Naji</w:t>
      </w:r>
      <w:r w:rsidRPr="007C404E">
        <w:rPr>
          <w:rFonts w:asciiTheme="minorHAnsi" w:hAnsiTheme="minorHAnsi" w:cstheme="minorHAnsi"/>
          <w:color w:val="7030A0"/>
          <w:lang w:val="fr-BE"/>
        </w:rPr>
        <w:t xml:space="preserve"> </w:t>
      </w:r>
      <w:r w:rsidRPr="007C404E">
        <w:rPr>
          <w:rFonts w:asciiTheme="minorHAnsi" w:hAnsiTheme="minorHAnsi" w:cstheme="minorHAnsi"/>
          <w:lang w:val="fr-BE"/>
        </w:rPr>
        <w:t>(</w:t>
      </w:r>
      <w:r w:rsidRPr="007C404E">
        <w:rPr>
          <w:rFonts w:asciiTheme="minorHAnsi" w:hAnsiTheme="minorHAnsi" w:cstheme="minorHAnsi"/>
        </w:rPr>
        <w:t xml:space="preserve">AMAQUEN, </w:t>
      </w:r>
      <w:proofErr w:type="spellStart"/>
      <w:r w:rsidRPr="007C404E">
        <w:rPr>
          <w:rFonts w:asciiTheme="minorHAnsi" w:hAnsiTheme="minorHAnsi" w:cstheme="minorHAnsi"/>
        </w:rPr>
        <w:t>Morocco</w:t>
      </w:r>
      <w:proofErr w:type="spellEnd"/>
      <w:r w:rsidRPr="007C404E">
        <w:rPr>
          <w:rFonts w:asciiTheme="minorHAnsi" w:hAnsiTheme="minorHAnsi" w:cstheme="minorHAnsi"/>
        </w:rPr>
        <w:t>) : L’assurance qualité en mode hybride et à distance : Une opportunité pour métamorphoser le concept</w:t>
      </w:r>
    </w:p>
    <w:p w14:paraId="3467197E" w14:textId="1700028F" w:rsidR="00274900" w:rsidRPr="007C404E" w:rsidRDefault="00274900" w:rsidP="00B01FBB">
      <w:pPr>
        <w:shd w:val="clear" w:color="auto" w:fill="DEEAF6" w:themeFill="accent5" w:themeFillTint="33"/>
        <w:jc w:val="both"/>
        <w:rPr>
          <w:rFonts w:cstheme="minorHAnsi"/>
        </w:rPr>
      </w:pPr>
      <w:r w:rsidRPr="007C404E">
        <w:rPr>
          <w:rFonts w:cstheme="minorHAnsi"/>
          <w:b/>
          <w:bCs/>
          <w:color w:val="BF8F00"/>
        </w:rPr>
        <w:t xml:space="preserve">Luc </w:t>
      </w:r>
      <w:proofErr w:type="spellStart"/>
      <w:r w:rsidRPr="007C404E">
        <w:rPr>
          <w:rFonts w:cstheme="minorHAnsi"/>
          <w:b/>
          <w:bCs/>
          <w:color w:val="BF8F00"/>
        </w:rPr>
        <w:t>Canautte</w:t>
      </w:r>
      <w:proofErr w:type="spellEnd"/>
      <w:r w:rsidRPr="007C404E">
        <w:rPr>
          <w:rFonts w:cstheme="minorHAnsi"/>
          <w:color w:val="7030A0"/>
        </w:rPr>
        <w:t xml:space="preserve"> </w:t>
      </w:r>
      <w:r w:rsidRPr="007C404E">
        <w:rPr>
          <w:rFonts w:cstheme="minorHAnsi"/>
        </w:rPr>
        <w:t>(</w:t>
      </w:r>
      <w:proofErr w:type="spellStart"/>
      <w:r w:rsidRPr="007C404E">
        <w:rPr>
          <w:rFonts w:cstheme="minorHAnsi"/>
        </w:rPr>
        <w:t>University</w:t>
      </w:r>
      <w:proofErr w:type="spellEnd"/>
      <w:r w:rsidRPr="007C404E">
        <w:rPr>
          <w:rFonts w:cstheme="minorHAnsi"/>
        </w:rPr>
        <w:t xml:space="preserve"> of Mons, </w:t>
      </w:r>
      <w:proofErr w:type="spellStart"/>
      <w:r w:rsidRPr="007C404E">
        <w:rPr>
          <w:rFonts w:cstheme="minorHAnsi"/>
        </w:rPr>
        <w:t>Belguim</w:t>
      </w:r>
      <w:proofErr w:type="spellEnd"/>
      <w:r w:rsidRPr="007C404E">
        <w:rPr>
          <w:rFonts w:cstheme="minorHAnsi"/>
        </w:rPr>
        <w:t xml:space="preserve">) : </w:t>
      </w:r>
      <w:r w:rsidRPr="007C404E">
        <w:rPr>
          <w:rFonts w:cstheme="minorHAnsi"/>
          <w:lang w:val="fr-BE"/>
        </w:rPr>
        <w:t>Effets de la prise en compte des dispositifs pédagogiques hybrides et à distance dans la démarche qualité</w:t>
      </w:r>
    </w:p>
    <w:p w14:paraId="20BB3C10" w14:textId="77777777" w:rsidR="00274900" w:rsidRPr="007C404E" w:rsidRDefault="00274900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404E">
        <w:rPr>
          <w:rFonts w:asciiTheme="minorHAnsi" w:hAnsiTheme="minorHAnsi" w:cstheme="minorHAnsi"/>
          <w:b/>
          <w:bCs/>
          <w:color w:val="BF8F00"/>
        </w:rPr>
        <w:lastRenderedPageBreak/>
        <w:t xml:space="preserve">Mohamed </w:t>
      </w:r>
      <w:proofErr w:type="spellStart"/>
      <w:r w:rsidRPr="007C404E">
        <w:rPr>
          <w:rFonts w:asciiTheme="minorHAnsi" w:hAnsiTheme="minorHAnsi" w:cstheme="minorHAnsi"/>
          <w:b/>
          <w:bCs/>
          <w:color w:val="BF8F00"/>
        </w:rPr>
        <w:t>Droui</w:t>
      </w:r>
      <w:proofErr w:type="spellEnd"/>
      <w:r w:rsidRPr="007C404E">
        <w:rPr>
          <w:rFonts w:asciiTheme="minorHAnsi" w:hAnsiTheme="minorHAnsi" w:cstheme="minorHAnsi"/>
          <w:color w:val="7030A0"/>
        </w:rPr>
        <w:t xml:space="preserve"> </w:t>
      </w:r>
      <w:r w:rsidRPr="007C404E">
        <w:rPr>
          <w:rFonts w:asciiTheme="minorHAnsi" w:hAnsiTheme="minorHAnsi" w:cstheme="minorHAnsi"/>
        </w:rPr>
        <w:t>(</w:t>
      </w:r>
      <w:proofErr w:type="spellStart"/>
      <w:r w:rsidRPr="007C404E">
        <w:rPr>
          <w:rFonts w:asciiTheme="minorHAnsi" w:hAnsiTheme="minorHAnsi" w:cstheme="minorHAnsi"/>
        </w:rPr>
        <w:t>University</w:t>
      </w:r>
      <w:proofErr w:type="spellEnd"/>
      <w:r w:rsidRPr="007C404E">
        <w:rPr>
          <w:rFonts w:asciiTheme="minorHAnsi" w:hAnsiTheme="minorHAnsi" w:cstheme="minorHAnsi"/>
        </w:rPr>
        <w:t xml:space="preserve"> Mohammed I, </w:t>
      </w:r>
      <w:proofErr w:type="spellStart"/>
      <w:r w:rsidRPr="007C404E">
        <w:rPr>
          <w:rFonts w:asciiTheme="minorHAnsi" w:hAnsiTheme="minorHAnsi" w:cstheme="minorHAnsi"/>
        </w:rPr>
        <w:t>Morocco</w:t>
      </w:r>
      <w:proofErr w:type="spellEnd"/>
      <w:r w:rsidRPr="007C404E">
        <w:rPr>
          <w:rFonts w:asciiTheme="minorHAnsi" w:hAnsiTheme="minorHAnsi" w:cstheme="minorHAnsi"/>
        </w:rPr>
        <w:t>) : L’évaluation en ligne : Opportunités et défis</w:t>
      </w:r>
    </w:p>
    <w:p w14:paraId="777D39BA" w14:textId="1444714C" w:rsidR="00274900" w:rsidRPr="007C404E" w:rsidRDefault="00274900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404E">
        <w:rPr>
          <w:rFonts w:asciiTheme="minorHAnsi" w:hAnsiTheme="minorHAnsi" w:cstheme="minorHAnsi"/>
          <w:b/>
          <w:bCs/>
          <w:color w:val="BF8F00"/>
        </w:rPr>
        <w:t>Jamil Salmi</w:t>
      </w:r>
      <w:r w:rsidRPr="007C404E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7C404E">
        <w:rPr>
          <w:rFonts w:asciiTheme="minorHAnsi" w:hAnsiTheme="minorHAnsi" w:cstheme="minorHAnsi"/>
          <w:b/>
          <w:bCs/>
        </w:rPr>
        <w:t>(</w:t>
      </w:r>
      <w:r w:rsidRPr="007C404E">
        <w:rPr>
          <w:rFonts w:asciiTheme="minorHAnsi" w:hAnsiTheme="minorHAnsi" w:cstheme="minorHAnsi"/>
        </w:rPr>
        <w:t xml:space="preserve">International Consultant for </w:t>
      </w:r>
      <w:proofErr w:type="spellStart"/>
      <w:r w:rsidRPr="007C404E">
        <w:rPr>
          <w:rFonts w:asciiTheme="minorHAnsi" w:hAnsiTheme="minorHAnsi" w:cstheme="minorHAnsi"/>
        </w:rPr>
        <w:t>Tertiary</w:t>
      </w:r>
      <w:proofErr w:type="spellEnd"/>
      <w:r w:rsidRPr="007C404E">
        <w:rPr>
          <w:rFonts w:asciiTheme="minorHAnsi" w:hAnsiTheme="minorHAnsi" w:cstheme="minorHAnsi"/>
        </w:rPr>
        <w:t xml:space="preserve"> </w:t>
      </w:r>
      <w:proofErr w:type="spellStart"/>
      <w:r w:rsidRPr="007C404E">
        <w:rPr>
          <w:rFonts w:asciiTheme="minorHAnsi" w:hAnsiTheme="minorHAnsi" w:cstheme="minorHAnsi"/>
        </w:rPr>
        <w:t>Education</w:t>
      </w:r>
      <w:proofErr w:type="spellEnd"/>
      <w:r w:rsidRPr="007C404E">
        <w:rPr>
          <w:rFonts w:asciiTheme="minorHAnsi" w:hAnsiTheme="minorHAnsi" w:cstheme="minorHAnsi"/>
        </w:rPr>
        <w:t>, USA) : L'Évaluation et l'Assurance Qualité en Temps de Pandémie : Implications pour l'Avenir des Universités</w:t>
      </w:r>
    </w:p>
    <w:p w14:paraId="4AC80BE5" w14:textId="38069E2B" w:rsidR="00274900" w:rsidRPr="007C404E" w:rsidRDefault="00274900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7C404E">
        <w:rPr>
          <w:rFonts w:asciiTheme="minorHAnsi" w:hAnsiTheme="minorHAnsi" w:cstheme="minorHAnsi"/>
          <w:b/>
          <w:bCs/>
          <w:color w:val="BF8F00"/>
        </w:rPr>
        <w:t>Cathia</w:t>
      </w:r>
      <w:proofErr w:type="spellEnd"/>
      <w:r w:rsidRPr="007C404E">
        <w:rPr>
          <w:rFonts w:asciiTheme="minorHAnsi" w:hAnsiTheme="minorHAnsi" w:cstheme="minorHAnsi"/>
          <w:b/>
          <w:bCs/>
          <w:color w:val="BF8F00"/>
        </w:rPr>
        <w:t xml:space="preserve"> Papi</w:t>
      </w:r>
      <w:r w:rsidRPr="007C404E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7C404E">
        <w:rPr>
          <w:rFonts w:asciiTheme="minorHAnsi" w:hAnsiTheme="minorHAnsi" w:cstheme="minorHAnsi"/>
          <w:b/>
          <w:bCs/>
        </w:rPr>
        <w:t>(</w:t>
      </w:r>
      <w:proofErr w:type="spellStart"/>
      <w:r w:rsidRPr="007C404E">
        <w:rPr>
          <w:rFonts w:asciiTheme="minorHAnsi" w:hAnsiTheme="minorHAnsi" w:cstheme="minorHAnsi"/>
        </w:rPr>
        <w:t>University</w:t>
      </w:r>
      <w:proofErr w:type="spellEnd"/>
      <w:r w:rsidRPr="007C404E">
        <w:rPr>
          <w:rFonts w:asciiTheme="minorHAnsi" w:hAnsiTheme="minorHAnsi" w:cstheme="minorHAnsi"/>
        </w:rPr>
        <w:t xml:space="preserve"> TELEQ, Canada):</w:t>
      </w:r>
      <w:r w:rsidRPr="007C404E">
        <w:rPr>
          <w:rFonts w:asciiTheme="minorHAnsi" w:hAnsiTheme="minorHAnsi" w:cstheme="minorHAnsi"/>
          <w:color w:val="000000"/>
          <w:kern w:val="24"/>
        </w:rPr>
        <w:t xml:space="preserve"> </w:t>
      </w:r>
      <w:r w:rsidRPr="007C404E">
        <w:rPr>
          <w:rFonts w:asciiTheme="minorHAnsi" w:hAnsiTheme="minorHAnsi" w:cstheme="minorHAnsi"/>
        </w:rPr>
        <w:t>La pandémie : une occasion d’envisager l’évaluation autrement ?</w:t>
      </w:r>
    </w:p>
    <w:p w14:paraId="7FC10C35" w14:textId="631A0DCF" w:rsidR="00274900" w:rsidRPr="007C404E" w:rsidRDefault="00274900" w:rsidP="00B01FBB">
      <w:pPr>
        <w:shd w:val="clear" w:color="auto" w:fill="DEEAF6" w:themeFill="accent5" w:themeFillTint="33"/>
        <w:jc w:val="both"/>
        <w:rPr>
          <w:rFonts w:cstheme="minorHAnsi"/>
          <w:lang w:val="fr-FR"/>
        </w:rPr>
      </w:pPr>
      <w:r w:rsidRPr="007C404E">
        <w:rPr>
          <w:rFonts w:cstheme="minorHAnsi"/>
          <w:b/>
          <w:bCs/>
          <w:color w:val="BF8F00"/>
        </w:rPr>
        <w:t xml:space="preserve">Marie-France </w:t>
      </w:r>
      <w:proofErr w:type="spellStart"/>
      <w:r w:rsidRPr="007C404E">
        <w:rPr>
          <w:rFonts w:cstheme="minorHAnsi"/>
          <w:b/>
          <w:bCs/>
          <w:color w:val="BF8F00"/>
        </w:rPr>
        <w:t>Carnus</w:t>
      </w:r>
      <w:proofErr w:type="spellEnd"/>
      <w:r w:rsidRPr="007C404E">
        <w:rPr>
          <w:rFonts w:cstheme="minorHAnsi"/>
          <w:b/>
          <w:bCs/>
          <w:lang w:val="fr-BE"/>
        </w:rPr>
        <w:t xml:space="preserve"> </w:t>
      </w:r>
      <w:r w:rsidRPr="007C404E">
        <w:rPr>
          <w:rFonts w:cstheme="minorHAnsi"/>
          <w:lang w:val="fr-BE"/>
        </w:rPr>
        <w:t>(</w:t>
      </w:r>
      <w:proofErr w:type="spellStart"/>
      <w:r w:rsidRPr="007C404E">
        <w:rPr>
          <w:rFonts w:cstheme="minorHAnsi"/>
          <w:lang w:val="fr-FR"/>
        </w:rPr>
        <w:t>University</w:t>
      </w:r>
      <w:proofErr w:type="spellEnd"/>
      <w:r w:rsidR="00965FA4">
        <w:rPr>
          <w:rFonts w:cstheme="minorHAnsi"/>
          <w:lang w:val="fr-FR"/>
        </w:rPr>
        <w:t xml:space="preserve"> </w:t>
      </w:r>
      <w:r w:rsidRPr="007C404E">
        <w:rPr>
          <w:rFonts w:cstheme="minorHAnsi"/>
          <w:lang w:val="fr-FR"/>
        </w:rPr>
        <w:t xml:space="preserve">Toulouse Jean </w:t>
      </w:r>
      <w:proofErr w:type="spellStart"/>
      <w:r w:rsidRPr="007C404E">
        <w:rPr>
          <w:rFonts w:cstheme="minorHAnsi"/>
          <w:lang w:val="fr-FR"/>
        </w:rPr>
        <w:t>Jaurès</w:t>
      </w:r>
      <w:proofErr w:type="spellEnd"/>
      <w:r w:rsidRPr="007C404E">
        <w:rPr>
          <w:rFonts w:cstheme="minorHAnsi"/>
          <w:lang w:val="fr-FR"/>
        </w:rPr>
        <w:t>, France):</w:t>
      </w:r>
      <w:r w:rsidRPr="007C404E">
        <w:rPr>
          <w:rFonts w:cstheme="minorHAnsi"/>
          <w:b/>
          <w:bCs/>
          <w:lang w:val="fr-FR"/>
        </w:rPr>
        <w:t xml:space="preserve"> </w:t>
      </w:r>
      <w:r w:rsidRPr="007C404E">
        <w:rPr>
          <w:rFonts w:cstheme="minorHAnsi"/>
          <w:lang w:val="fr-FR"/>
        </w:rPr>
        <w:t xml:space="preserve"> La recherche action </w:t>
      </w:r>
      <w:proofErr w:type="spellStart"/>
      <w:r w:rsidRPr="007C404E">
        <w:rPr>
          <w:rFonts w:cstheme="minorHAnsi"/>
          <w:lang w:val="fr-FR"/>
        </w:rPr>
        <w:t>EDiCOViD</w:t>
      </w:r>
      <w:proofErr w:type="spellEnd"/>
    </w:p>
    <w:p w14:paraId="2BFE49C9" w14:textId="77777777" w:rsidR="00274900" w:rsidRPr="007C404E" w:rsidRDefault="00274900" w:rsidP="00B01FBB">
      <w:pPr>
        <w:shd w:val="clear" w:color="auto" w:fill="DEEAF6" w:themeFill="accent5" w:themeFillTint="33"/>
        <w:jc w:val="both"/>
        <w:rPr>
          <w:rFonts w:cstheme="minorHAnsi"/>
          <w:lang w:val="fr-FR"/>
        </w:rPr>
      </w:pPr>
      <w:r w:rsidRPr="007C404E">
        <w:rPr>
          <w:rFonts w:cstheme="minorHAnsi"/>
          <w:b/>
          <w:bCs/>
          <w:color w:val="BF8F00"/>
        </w:rPr>
        <w:t xml:space="preserve">Denis </w:t>
      </w:r>
      <w:proofErr w:type="spellStart"/>
      <w:r w:rsidRPr="007C404E">
        <w:rPr>
          <w:rFonts w:cstheme="minorHAnsi"/>
          <w:b/>
          <w:bCs/>
          <w:color w:val="BF8F00"/>
        </w:rPr>
        <w:t>Loizon</w:t>
      </w:r>
      <w:proofErr w:type="spellEnd"/>
      <w:r w:rsidRPr="007C404E">
        <w:rPr>
          <w:rFonts w:cstheme="minorHAnsi"/>
          <w:b/>
          <w:bCs/>
          <w:lang w:val="fr-BE"/>
        </w:rPr>
        <w:t xml:space="preserve"> </w:t>
      </w:r>
      <w:r w:rsidRPr="007C404E">
        <w:rPr>
          <w:rFonts w:cstheme="minorHAnsi"/>
          <w:lang w:val="fr-BE"/>
        </w:rPr>
        <w:t>(</w:t>
      </w:r>
      <w:proofErr w:type="spellStart"/>
      <w:r w:rsidRPr="007C404E">
        <w:rPr>
          <w:rFonts w:cstheme="minorHAnsi"/>
          <w:lang w:val="fr-FR"/>
        </w:rPr>
        <w:t>University</w:t>
      </w:r>
      <w:proofErr w:type="spellEnd"/>
      <w:r w:rsidRPr="007C404E">
        <w:rPr>
          <w:rFonts w:cstheme="minorHAnsi"/>
          <w:lang w:val="fr-FR"/>
        </w:rPr>
        <w:t xml:space="preserve"> de Bourgogne Franche-Comté, France</w:t>
      </w:r>
      <w:r w:rsidRPr="007C404E">
        <w:rPr>
          <w:rFonts w:cstheme="minorHAnsi"/>
          <w:lang w:val="fr-BE"/>
        </w:rPr>
        <w:t xml:space="preserve">): La conception du questionnaire dans la recherche action </w:t>
      </w:r>
      <w:proofErr w:type="spellStart"/>
      <w:r w:rsidRPr="007C404E">
        <w:rPr>
          <w:rFonts w:cstheme="minorHAnsi"/>
          <w:lang w:val="fr-BE"/>
        </w:rPr>
        <w:t>EDiCOViD</w:t>
      </w:r>
      <w:proofErr w:type="spellEnd"/>
    </w:p>
    <w:p w14:paraId="556179A9" w14:textId="77777777" w:rsidR="00274900" w:rsidRPr="007C404E" w:rsidRDefault="00274900" w:rsidP="00B01FBB">
      <w:pPr>
        <w:shd w:val="clear" w:color="auto" w:fill="DEEAF6" w:themeFill="accent5" w:themeFillTint="33"/>
        <w:jc w:val="both"/>
        <w:rPr>
          <w:rFonts w:cstheme="minorHAnsi"/>
          <w:lang w:val="fr-FR"/>
        </w:rPr>
      </w:pPr>
      <w:r w:rsidRPr="007C404E">
        <w:rPr>
          <w:rFonts w:cstheme="minorHAnsi"/>
          <w:b/>
          <w:bCs/>
          <w:color w:val="BF8F00"/>
        </w:rPr>
        <w:t>Dominique Alvarez</w:t>
      </w:r>
      <w:r w:rsidRPr="007C404E">
        <w:rPr>
          <w:rFonts w:cstheme="minorHAnsi"/>
          <w:b/>
          <w:bCs/>
          <w:color w:val="7030A0"/>
          <w:lang w:val="fr-BE"/>
        </w:rPr>
        <w:t xml:space="preserve"> </w:t>
      </w:r>
      <w:r w:rsidRPr="007C404E">
        <w:rPr>
          <w:rFonts w:cstheme="minorHAnsi"/>
          <w:lang w:val="fr-BE"/>
        </w:rPr>
        <w:t>(</w:t>
      </w:r>
      <w:proofErr w:type="spellStart"/>
      <w:r w:rsidRPr="007C404E">
        <w:rPr>
          <w:rFonts w:cstheme="minorHAnsi"/>
          <w:lang w:val="fr-FR"/>
        </w:rPr>
        <w:t>University</w:t>
      </w:r>
      <w:proofErr w:type="spellEnd"/>
      <w:r w:rsidRPr="007C404E">
        <w:rPr>
          <w:rFonts w:cstheme="minorHAnsi"/>
          <w:lang w:val="fr-FR"/>
        </w:rPr>
        <w:t xml:space="preserve"> Toulouse Jean </w:t>
      </w:r>
      <w:proofErr w:type="spellStart"/>
      <w:r w:rsidRPr="007C404E">
        <w:rPr>
          <w:rFonts w:cstheme="minorHAnsi"/>
          <w:lang w:val="fr-FR"/>
        </w:rPr>
        <w:t>Jaurès</w:t>
      </w:r>
      <w:proofErr w:type="spellEnd"/>
      <w:r w:rsidRPr="007C404E">
        <w:rPr>
          <w:rFonts w:cstheme="minorHAnsi"/>
          <w:lang w:val="fr-FR"/>
        </w:rPr>
        <w:t xml:space="preserve">, France): Les résultats du questionnaire dans la recherche-action </w:t>
      </w:r>
      <w:proofErr w:type="spellStart"/>
      <w:r w:rsidRPr="007C404E">
        <w:rPr>
          <w:rFonts w:cstheme="minorHAnsi"/>
          <w:lang w:val="fr-FR"/>
        </w:rPr>
        <w:t>EDiCOViD</w:t>
      </w:r>
      <w:proofErr w:type="spellEnd"/>
    </w:p>
    <w:p w14:paraId="178539D7" w14:textId="67621E8D" w:rsidR="00274900" w:rsidRPr="007C404E" w:rsidRDefault="00274900" w:rsidP="00B01FBB">
      <w:pPr>
        <w:shd w:val="clear" w:color="auto" w:fill="DEEAF6" w:themeFill="accent5" w:themeFillTint="33"/>
        <w:jc w:val="both"/>
        <w:rPr>
          <w:rFonts w:cstheme="minorHAnsi"/>
          <w:lang w:val="fr-FR"/>
        </w:rPr>
      </w:pPr>
      <w:r w:rsidRPr="007C404E">
        <w:rPr>
          <w:rFonts w:cstheme="minorHAnsi"/>
          <w:b/>
          <w:bCs/>
          <w:color w:val="BF8F00"/>
        </w:rPr>
        <w:t xml:space="preserve">Nathalie </w:t>
      </w:r>
      <w:proofErr w:type="spellStart"/>
      <w:r w:rsidRPr="007C404E">
        <w:rPr>
          <w:rFonts w:cstheme="minorHAnsi"/>
          <w:b/>
          <w:bCs/>
          <w:color w:val="BF8F00"/>
        </w:rPr>
        <w:t>Carminatti</w:t>
      </w:r>
      <w:proofErr w:type="spellEnd"/>
      <w:r w:rsidRPr="007C404E">
        <w:rPr>
          <w:rFonts w:cstheme="minorHAnsi"/>
          <w:b/>
          <w:bCs/>
          <w:color w:val="7030A0"/>
          <w:lang w:val="fr-BE"/>
        </w:rPr>
        <w:t> </w:t>
      </w:r>
      <w:r w:rsidRPr="007C404E">
        <w:rPr>
          <w:rFonts w:cstheme="minorHAnsi"/>
          <w:lang w:val="fr-BE"/>
        </w:rPr>
        <w:t>(</w:t>
      </w:r>
      <w:proofErr w:type="spellStart"/>
      <w:r w:rsidRPr="007C404E">
        <w:rPr>
          <w:rFonts w:cstheme="minorHAnsi"/>
          <w:lang w:val="fr-FR"/>
        </w:rPr>
        <w:t>University</w:t>
      </w:r>
      <w:proofErr w:type="spellEnd"/>
      <w:r w:rsidRPr="007C404E">
        <w:rPr>
          <w:rFonts w:cstheme="minorHAnsi"/>
          <w:lang w:val="fr-FR"/>
        </w:rPr>
        <w:t xml:space="preserve"> Paris-Est-Créteil, France) : Des récits de pratiques à l’ingénierie hybride didactique clinique coopérative (IHD2C)</w:t>
      </w:r>
    </w:p>
    <w:p w14:paraId="2329E4ED" w14:textId="2664C77B" w:rsidR="00274900" w:rsidRPr="007C404E" w:rsidRDefault="00274900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proofErr w:type="spellStart"/>
      <w:r w:rsidRPr="007C404E">
        <w:rPr>
          <w:rFonts w:asciiTheme="minorHAnsi" w:hAnsiTheme="minorHAnsi" w:cstheme="minorHAnsi"/>
          <w:b/>
          <w:bCs/>
          <w:color w:val="BF8F00"/>
        </w:rPr>
        <w:t>Hejer</w:t>
      </w:r>
      <w:proofErr w:type="spellEnd"/>
      <w:r w:rsidRPr="007C404E">
        <w:rPr>
          <w:rFonts w:asciiTheme="minorHAnsi" w:hAnsiTheme="minorHAnsi" w:cstheme="minorHAnsi"/>
          <w:b/>
          <w:bCs/>
          <w:color w:val="BF8F00"/>
        </w:rPr>
        <w:t xml:space="preserve"> Ben </w:t>
      </w:r>
      <w:proofErr w:type="spellStart"/>
      <w:r w:rsidRPr="007C404E">
        <w:rPr>
          <w:rFonts w:asciiTheme="minorHAnsi" w:hAnsiTheme="minorHAnsi" w:cstheme="minorHAnsi"/>
          <w:b/>
          <w:bCs/>
          <w:color w:val="BF8F00"/>
        </w:rPr>
        <w:t>Jomaa</w:t>
      </w:r>
      <w:proofErr w:type="spellEnd"/>
      <w:r w:rsidRPr="007C404E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7C404E">
        <w:rPr>
          <w:rFonts w:asciiTheme="minorHAnsi" w:hAnsiTheme="minorHAnsi" w:cstheme="minorHAnsi"/>
          <w:b/>
          <w:bCs/>
        </w:rPr>
        <w:t>(</w:t>
      </w:r>
      <w:proofErr w:type="spellStart"/>
      <w:r w:rsidRPr="007C404E">
        <w:rPr>
          <w:rFonts w:asciiTheme="minorHAnsi" w:hAnsiTheme="minorHAnsi" w:cstheme="minorHAnsi"/>
        </w:rPr>
        <w:t>University</w:t>
      </w:r>
      <w:proofErr w:type="spellEnd"/>
      <w:r w:rsidRPr="007C404E">
        <w:rPr>
          <w:rFonts w:asciiTheme="minorHAnsi" w:hAnsiTheme="minorHAnsi" w:cstheme="minorHAnsi"/>
        </w:rPr>
        <w:t xml:space="preserve"> la </w:t>
      </w:r>
      <w:proofErr w:type="spellStart"/>
      <w:r w:rsidRPr="007C404E">
        <w:rPr>
          <w:rFonts w:asciiTheme="minorHAnsi" w:hAnsiTheme="minorHAnsi" w:cstheme="minorHAnsi"/>
        </w:rPr>
        <w:t>Manouba</w:t>
      </w:r>
      <w:proofErr w:type="spellEnd"/>
      <w:r w:rsidRPr="007C404E">
        <w:rPr>
          <w:rFonts w:asciiTheme="minorHAnsi" w:hAnsiTheme="minorHAnsi" w:cstheme="minorHAnsi"/>
        </w:rPr>
        <w:t xml:space="preserve">, </w:t>
      </w:r>
      <w:proofErr w:type="spellStart"/>
      <w:r w:rsidRPr="007C404E">
        <w:rPr>
          <w:rFonts w:asciiTheme="minorHAnsi" w:hAnsiTheme="minorHAnsi" w:cstheme="minorHAnsi"/>
        </w:rPr>
        <w:t>Tunisia</w:t>
      </w:r>
      <w:proofErr w:type="spellEnd"/>
      <w:r w:rsidRPr="007C404E">
        <w:rPr>
          <w:rFonts w:asciiTheme="minorHAnsi" w:hAnsiTheme="minorHAnsi" w:cstheme="minorHAnsi"/>
        </w:rPr>
        <w:t>): Le cas d’une recherche coopérative innovatrice sur l’Ingénierie Hybride Didactique Clinique Coopérative (IHD2C)</w:t>
      </w:r>
    </w:p>
    <w:p w14:paraId="0E28F287" w14:textId="1322FD8E" w:rsidR="00274900" w:rsidRPr="007C404E" w:rsidRDefault="00274900" w:rsidP="00B01FBB">
      <w:pPr>
        <w:shd w:val="clear" w:color="auto" w:fill="DEEAF6" w:themeFill="accent5" w:themeFillTint="33"/>
        <w:jc w:val="both"/>
        <w:rPr>
          <w:rFonts w:cstheme="minorHAnsi"/>
          <w:lang w:val="en-US"/>
        </w:rPr>
      </w:pPr>
      <w:proofErr w:type="spellStart"/>
      <w:r w:rsidRPr="007C404E">
        <w:rPr>
          <w:rFonts w:cstheme="minorHAnsi"/>
          <w:b/>
          <w:bCs/>
          <w:color w:val="BF8F00"/>
          <w:lang w:val="en-US"/>
        </w:rPr>
        <w:t>Nataliia</w:t>
      </w:r>
      <w:proofErr w:type="spellEnd"/>
      <w:r w:rsidRPr="007C404E">
        <w:rPr>
          <w:rFonts w:cstheme="minorHAnsi"/>
          <w:b/>
          <w:bCs/>
          <w:color w:val="BF8F00"/>
          <w:lang w:val="en-US"/>
        </w:rPr>
        <w:t xml:space="preserve"> </w:t>
      </w:r>
      <w:proofErr w:type="spellStart"/>
      <w:r w:rsidRPr="007C404E">
        <w:rPr>
          <w:rFonts w:cstheme="minorHAnsi"/>
          <w:b/>
          <w:bCs/>
          <w:color w:val="BF8F00"/>
          <w:lang w:val="en-US"/>
        </w:rPr>
        <w:t>Stukalo</w:t>
      </w:r>
      <w:proofErr w:type="spellEnd"/>
      <w:r w:rsidRPr="007C404E">
        <w:rPr>
          <w:rFonts w:cstheme="minorHAnsi"/>
          <w:b/>
          <w:bCs/>
          <w:color w:val="7030A0"/>
          <w:lang w:val="en-US"/>
        </w:rPr>
        <w:t xml:space="preserve"> </w:t>
      </w:r>
      <w:r w:rsidRPr="007C404E">
        <w:rPr>
          <w:rFonts w:cstheme="minorHAnsi"/>
          <w:lang w:val="en-US"/>
        </w:rPr>
        <w:t>(National Agency for Higher Education Quality Assurance, Ukraine &amp; INQAAHE Board Director):</w:t>
      </w:r>
      <w:r w:rsidRPr="007C404E">
        <w:rPr>
          <w:rFonts w:cstheme="minorHAnsi"/>
          <w:color w:val="002060"/>
          <w:kern w:val="24"/>
          <w:lang w:val="en-US"/>
        </w:rPr>
        <w:t xml:space="preserve"> </w:t>
      </w:r>
      <w:r w:rsidRPr="007C404E">
        <w:rPr>
          <w:rFonts w:cstheme="minorHAnsi"/>
          <w:lang w:val="en-US"/>
        </w:rPr>
        <w:t>Higher Education Quality Assurance in Pandemic Times</w:t>
      </w:r>
    </w:p>
    <w:p w14:paraId="397665B7" w14:textId="3020ADDA" w:rsidR="00274900" w:rsidRPr="007C404E" w:rsidRDefault="00274900" w:rsidP="00B01FBB">
      <w:pPr>
        <w:pStyle w:val="NormalWeb"/>
        <w:shd w:val="clear" w:color="auto" w:fill="DEEAF6" w:themeFill="accent5" w:themeFillTint="33"/>
        <w:spacing w:before="0" w:beforeAutospacing="0" w:after="0" w:afterAutospacing="0"/>
        <w:jc w:val="both"/>
        <w:rPr>
          <w:rFonts w:asciiTheme="minorHAnsi" w:hAnsiTheme="minorHAnsi" w:cstheme="minorHAnsi"/>
          <w:color w:val="26193E"/>
          <w:lang w:val="en-US"/>
        </w:rPr>
      </w:pPr>
      <w:proofErr w:type="spellStart"/>
      <w:r w:rsidRPr="007C404E">
        <w:rPr>
          <w:rFonts w:asciiTheme="minorHAnsi" w:hAnsiTheme="minorHAnsi" w:cstheme="minorHAnsi"/>
          <w:b/>
          <w:bCs/>
          <w:color w:val="BF8F00"/>
          <w:lang w:val="en-US"/>
        </w:rPr>
        <w:t>Abdelali</w:t>
      </w:r>
      <w:proofErr w:type="spellEnd"/>
      <w:r w:rsidRPr="007C404E">
        <w:rPr>
          <w:rFonts w:asciiTheme="minorHAnsi" w:hAnsiTheme="minorHAnsi" w:cstheme="minorHAnsi"/>
          <w:b/>
          <w:bCs/>
          <w:color w:val="BF8F00"/>
          <w:lang w:val="en-US"/>
        </w:rPr>
        <w:t xml:space="preserve"> </w:t>
      </w:r>
      <w:proofErr w:type="spellStart"/>
      <w:r w:rsidRPr="007C404E">
        <w:rPr>
          <w:rFonts w:asciiTheme="minorHAnsi" w:hAnsiTheme="minorHAnsi" w:cstheme="minorHAnsi"/>
          <w:b/>
          <w:bCs/>
          <w:color w:val="BF8F00"/>
          <w:lang w:val="en-US"/>
        </w:rPr>
        <w:t>Kaaouachi</w:t>
      </w:r>
      <w:proofErr w:type="spellEnd"/>
      <w:r w:rsidRPr="007C404E">
        <w:rPr>
          <w:rFonts w:asciiTheme="minorHAnsi" w:hAnsiTheme="minorHAnsi" w:cstheme="minorHAnsi"/>
          <w:color w:val="7030A0"/>
          <w:lang w:val="en-US"/>
        </w:rPr>
        <w:t xml:space="preserve"> </w:t>
      </w:r>
      <w:r w:rsidRPr="007C404E">
        <w:rPr>
          <w:rFonts w:asciiTheme="minorHAnsi" w:hAnsiTheme="minorHAnsi" w:cstheme="minorHAnsi"/>
          <w:lang w:val="en-US"/>
        </w:rPr>
        <w:t xml:space="preserve">(University Mohammed I, Morocco): What standards for Quality Assurance in Higher Education for the </w:t>
      </w:r>
      <w:r w:rsidR="005251FC">
        <w:rPr>
          <w:rFonts w:asciiTheme="minorHAnsi" w:hAnsiTheme="minorHAnsi" w:cstheme="minorHAnsi"/>
          <w:lang w:val="en-US"/>
        </w:rPr>
        <w:t>N</w:t>
      </w:r>
      <w:r w:rsidRPr="007C404E">
        <w:rPr>
          <w:rFonts w:asciiTheme="minorHAnsi" w:hAnsiTheme="minorHAnsi" w:cstheme="minorHAnsi"/>
          <w:lang w:val="en-US"/>
        </w:rPr>
        <w:t xml:space="preserve">ew </w:t>
      </w:r>
      <w:r w:rsidR="005251FC">
        <w:rPr>
          <w:rFonts w:asciiTheme="minorHAnsi" w:hAnsiTheme="minorHAnsi" w:cstheme="minorHAnsi"/>
          <w:lang w:val="en-US"/>
        </w:rPr>
        <w:t>N</w:t>
      </w:r>
      <w:r w:rsidRPr="007C404E">
        <w:rPr>
          <w:rFonts w:asciiTheme="minorHAnsi" w:hAnsiTheme="minorHAnsi" w:cstheme="minorHAnsi"/>
          <w:lang w:val="en-US"/>
        </w:rPr>
        <w:t xml:space="preserve">ormal?  </w:t>
      </w:r>
      <w:r w:rsidRPr="007C404E">
        <w:rPr>
          <w:rFonts w:asciiTheme="minorHAnsi" w:hAnsiTheme="minorHAnsi" w:cstheme="minorHAnsi"/>
          <w:b/>
          <w:bCs/>
          <w:lang w:val="en-US"/>
        </w:rPr>
        <w:t xml:space="preserve">  </w:t>
      </w:r>
    </w:p>
    <w:p w14:paraId="6A99720B" w14:textId="03A669D3" w:rsidR="005F023D" w:rsidRPr="007C404E" w:rsidRDefault="005F023D" w:rsidP="005F023D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26193E"/>
          <w:lang w:val="en-US"/>
        </w:rPr>
      </w:pPr>
    </w:p>
    <w:p w14:paraId="461423D6" w14:textId="0DD2C632" w:rsidR="00274900" w:rsidRPr="007C404E" w:rsidRDefault="00274900">
      <w:pPr>
        <w:rPr>
          <w:rFonts w:cstheme="minorHAnsi"/>
          <w:lang w:val="en-US"/>
        </w:rPr>
      </w:pPr>
    </w:p>
    <w:p w14:paraId="496E9D25" w14:textId="1875DF6E" w:rsidR="00274900" w:rsidRDefault="005251FC" w:rsidP="00274900">
      <w:pPr>
        <w:shd w:val="clear" w:color="auto" w:fill="FBE4D5" w:themeFill="accent2" w:themeFillTint="33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 </w:t>
      </w:r>
      <w:r w:rsidR="00274900" w:rsidRPr="007C404E">
        <w:rPr>
          <w:rFonts w:cstheme="minorHAnsi"/>
          <w:b/>
          <w:bCs/>
          <w:sz w:val="32"/>
          <w:szCs w:val="32"/>
        </w:rPr>
        <w:t>Programme EVALSUP</w:t>
      </w:r>
    </w:p>
    <w:p w14:paraId="03367FAB" w14:textId="77777777" w:rsidR="007C404E" w:rsidRPr="007C404E" w:rsidRDefault="007C404E" w:rsidP="00274900">
      <w:pPr>
        <w:shd w:val="clear" w:color="auto" w:fill="FBE4D5" w:themeFill="accent2" w:themeFillTint="33"/>
        <w:jc w:val="center"/>
        <w:rPr>
          <w:rFonts w:cstheme="minorHAnsi"/>
          <w:b/>
          <w:bCs/>
          <w:sz w:val="32"/>
          <w:szCs w:val="32"/>
        </w:rPr>
      </w:pPr>
    </w:p>
    <w:p w14:paraId="17EC12DD" w14:textId="3DD76A44" w:rsidR="00274900" w:rsidRPr="007C404E" w:rsidRDefault="00274900" w:rsidP="00AA749C">
      <w:pPr>
        <w:shd w:val="clear" w:color="auto" w:fill="FBE4D5" w:themeFill="accent2" w:themeFillTint="33"/>
        <w:jc w:val="both"/>
        <w:rPr>
          <w:rFonts w:cstheme="minorHAnsi"/>
          <w:color w:val="26193E"/>
        </w:rPr>
      </w:pPr>
      <w:r w:rsidRPr="007C404E">
        <w:rPr>
          <w:rFonts w:cstheme="minorHAnsi"/>
        </w:rPr>
        <w:t>EVALSUP est un cycle de rencontres scientifiques organisé</w:t>
      </w:r>
      <w:r w:rsidR="00965FA4">
        <w:rPr>
          <w:rFonts w:cstheme="minorHAnsi"/>
        </w:rPr>
        <w:t>es</w:t>
      </w:r>
      <w:r w:rsidRPr="007C404E">
        <w:rPr>
          <w:rFonts w:cstheme="minorHAnsi"/>
        </w:rPr>
        <w:t xml:space="preserve"> par le Laboratoire de Recherche en </w:t>
      </w:r>
      <w:proofErr w:type="spellStart"/>
      <w:r w:rsidRPr="007C404E">
        <w:rPr>
          <w:rFonts w:cstheme="minorHAnsi"/>
        </w:rPr>
        <w:t>Education</w:t>
      </w:r>
      <w:proofErr w:type="spellEnd"/>
      <w:r w:rsidRPr="007C404E">
        <w:rPr>
          <w:rFonts w:cstheme="minorHAnsi"/>
        </w:rPr>
        <w:t xml:space="preserve"> et Formation de l'</w:t>
      </w:r>
      <w:proofErr w:type="spellStart"/>
      <w:r w:rsidRPr="007C404E">
        <w:rPr>
          <w:rFonts w:cstheme="minorHAnsi"/>
        </w:rPr>
        <w:t>Ecole</w:t>
      </w:r>
      <w:proofErr w:type="spellEnd"/>
      <w:r w:rsidRPr="007C404E">
        <w:rPr>
          <w:rFonts w:cstheme="minorHAnsi"/>
        </w:rPr>
        <w:t xml:space="preserve"> Supérieure de Technologie relevant de l’Université Mohammed Premier. Il </w:t>
      </w:r>
      <w:r w:rsidR="00702558">
        <w:rPr>
          <w:rFonts w:cstheme="minorHAnsi"/>
          <w:color w:val="26193E"/>
        </w:rPr>
        <w:t xml:space="preserve">projette </w:t>
      </w:r>
      <w:r w:rsidRPr="007C404E">
        <w:rPr>
          <w:rFonts w:cstheme="minorHAnsi"/>
          <w:color w:val="26193E"/>
        </w:rPr>
        <w:t>fournir une plate-forme internationale où les dernières tendances en matière d’évaluation dans l’enseignement supérieur peuvent être présentées et discutées dans un environnement convivial, propice à l’échange et au partage de bonnes idées et de meilleures pratiques.</w:t>
      </w:r>
    </w:p>
    <w:p w14:paraId="10CCB297" w14:textId="67DB5B9B" w:rsidR="00274900" w:rsidRPr="007C404E" w:rsidRDefault="00274900" w:rsidP="00274900">
      <w:pPr>
        <w:shd w:val="clear" w:color="auto" w:fill="FBE4D5" w:themeFill="accent2" w:themeFillTint="33"/>
        <w:jc w:val="both"/>
        <w:rPr>
          <w:rFonts w:cstheme="minorHAnsi"/>
        </w:rPr>
      </w:pPr>
    </w:p>
    <w:p w14:paraId="0C8FCFD0" w14:textId="74E4BDDB" w:rsidR="00274900" w:rsidRPr="007C404E" w:rsidRDefault="00274900" w:rsidP="007C404E">
      <w:pPr>
        <w:shd w:val="clear" w:color="auto" w:fill="FBE4D5" w:themeFill="accent2" w:themeFillTint="33"/>
        <w:jc w:val="both"/>
        <w:rPr>
          <w:rFonts w:cstheme="minorHAnsi"/>
        </w:rPr>
      </w:pPr>
      <w:r w:rsidRPr="007C404E">
        <w:rPr>
          <w:rFonts w:cstheme="minorHAnsi"/>
        </w:rPr>
        <w:t>EVALSUP vise plusieurs objectifs :</w:t>
      </w:r>
    </w:p>
    <w:p w14:paraId="77DE0E5D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Dresser des constats sur tous les aspects de l'évaluation dans l'enseignement supérieur ;</w:t>
      </w:r>
    </w:p>
    <w:p w14:paraId="6F560B3B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Débattre sur les politiques, les démarches et les dispositifs à suivre pour l'évaluation dans l'enseignement supérieur ;</w:t>
      </w:r>
    </w:p>
    <w:p w14:paraId="0A35DF6A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Identifier les défis auxquels sont confrontées les politiques et les pratiques d'évaluation dans l'enseignement supérieur ;</w:t>
      </w:r>
    </w:p>
    <w:p w14:paraId="0983E276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Explorer les politiques et les pratiques d'évaluation utilisées dans d'autres cycles du secteur d'éducation et de formation ;</w:t>
      </w:r>
    </w:p>
    <w:p w14:paraId="2DEC3E90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Chercher des pistes de rénovation et d'amélioration des pratiques d'évaluation dans l'enseignement supérieur ;</w:t>
      </w:r>
    </w:p>
    <w:p w14:paraId="2B18C875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Mettre en relation la question d'évaluation avec les autres aspects touchant le secteur d'éducation et de formation ;</w:t>
      </w:r>
    </w:p>
    <w:p w14:paraId="2BA79D6A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Organiser des ateliers de formation sur le thème d'évaluation dans le secteur d'éducation et de formation ;</w:t>
      </w:r>
    </w:p>
    <w:p w14:paraId="0685570A" w14:textId="77777777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lastRenderedPageBreak/>
        <w:t>Tisser des liens de partenariat et de collaboration avec des réseaux nationaux et internationaux s'intéressant aux questions d'évaluation dans le secteur d'éducation et de formation ;</w:t>
      </w:r>
    </w:p>
    <w:p w14:paraId="42061AED" w14:textId="67D23698" w:rsidR="007C404E" w:rsidRPr="007C404E" w:rsidRDefault="007C404E" w:rsidP="007C404E">
      <w:pPr>
        <w:pStyle w:val="Paragraphedeliste"/>
        <w:numPr>
          <w:ilvl w:val="0"/>
          <w:numId w:val="1"/>
        </w:numPr>
        <w:shd w:val="clear" w:color="auto" w:fill="FBE4D5" w:themeFill="accent2" w:themeFillTint="33"/>
        <w:jc w:val="both"/>
        <w:rPr>
          <w:rStyle w:val="apple-style-span"/>
          <w:rFonts w:asciiTheme="minorHAnsi" w:eastAsiaTheme="minorHAnsi" w:hAnsiTheme="minorHAnsi" w:cstheme="minorHAnsi"/>
          <w:lang w:eastAsia="en-US"/>
        </w:rPr>
      </w:pPr>
      <w:r w:rsidRPr="007C404E">
        <w:rPr>
          <w:rStyle w:val="apple-style-span"/>
          <w:rFonts w:asciiTheme="minorHAnsi" w:eastAsiaTheme="minorHAnsi" w:hAnsiTheme="minorHAnsi" w:cstheme="minorHAnsi"/>
          <w:lang w:eastAsia="en-US"/>
        </w:rPr>
        <w:t>Disséminer et publier la connaissance et le savoir sur l'évaluation dans le secteur d'éducation et de formation.</w:t>
      </w:r>
    </w:p>
    <w:p w14:paraId="6C8D0F31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Fonts w:cstheme="minorHAnsi"/>
          <w:b/>
          <w:bCs/>
        </w:rPr>
      </w:pPr>
    </w:p>
    <w:p w14:paraId="7A8CCB00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Style w:val="apple-style-span"/>
          <w:rFonts w:cstheme="minorHAnsi"/>
          <w:b/>
          <w:bCs/>
        </w:rPr>
      </w:pPr>
      <w:r w:rsidRPr="007C404E">
        <w:rPr>
          <w:rFonts w:cstheme="minorHAnsi"/>
          <w:b/>
          <w:bCs/>
        </w:rPr>
        <w:t>EVALSUP 2012 :</w:t>
      </w:r>
      <w:r w:rsidRPr="007C404E">
        <w:rPr>
          <w:rFonts w:cstheme="minorHAnsi"/>
        </w:rPr>
        <w:t xml:space="preserve"> est la première édition du colloque qui a examiné la thématique de « L’évaluation des étudiants et des formations dans l’enseignement supérieur : modèles en usage et principaux défis » et s’est tenue à Oujda les 24-25 avril 2012. </w:t>
      </w:r>
    </w:p>
    <w:p w14:paraId="0654B71D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Style w:val="apple-style-span"/>
          <w:rFonts w:cstheme="minorHAnsi"/>
        </w:rPr>
      </w:pPr>
    </w:p>
    <w:p w14:paraId="7B018D9A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Style w:val="apple-style-span"/>
          <w:rFonts w:cstheme="minorHAnsi"/>
          <w:b/>
          <w:bCs/>
        </w:rPr>
      </w:pPr>
      <w:r w:rsidRPr="007C404E">
        <w:rPr>
          <w:rFonts w:cstheme="minorHAnsi"/>
          <w:b/>
          <w:bCs/>
        </w:rPr>
        <w:t>EVALSUP 2014 :</w:t>
      </w:r>
      <w:r w:rsidRPr="007C404E">
        <w:rPr>
          <w:rFonts w:cstheme="minorHAnsi"/>
        </w:rPr>
        <w:t xml:space="preserve"> est la deuxième édition du colloque qui a porté sur la thématique de « L’évaluation de l’enseignement supérieur et de la recherche : démarches, dispositifs et effets </w:t>
      </w:r>
      <w:r w:rsidRPr="007C404E">
        <w:rPr>
          <w:rFonts w:cstheme="minorHAnsi"/>
          <w:color w:val="002060"/>
        </w:rPr>
        <w:t>sur la</w:t>
      </w:r>
      <w:r w:rsidRPr="007C404E">
        <w:rPr>
          <w:rFonts w:cstheme="minorHAnsi"/>
        </w:rPr>
        <w:t xml:space="preserve"> qualité » et s’est tenue à Oujda les 17-18 décembre 2014. </w:t>
      </w:r>
    </w:p>
    <w:p w14:paraId="05A24463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Fonts w:cstheme="minorHAnsi"/>
          <w:b/>
          <w:bCs/>
        </w:rPr>
      </w:pPr>
    </w:p>
    <w:p w14:paraId="3D262BC2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Style w:val="apple-style-span"/>
          <w:rFonts w:cstheme="minorHAnsi"/>
        </w:rPr>
      </w:pPr>
      <w:r w:rsidRPr="007C404E">
        <w:rPr>
          <w:rFonts w:cstheme="minorHAnsi"/>
          <w:b/>
          <w:bCs/>
        </w:rPr>
        <w:t>EVALSUP 2017 :</w:t>
      </w:r>
      <w:r w:rsidRPr="007C404E">
        <w:rPr>
          <w:rFonts w:cstheme="minorHAnsi"/>
        </w:rPr>
        <w:t xml:space="preserve"> est la troisième édition du colloque qui a traité la thématique de «L’assurance qualité dans l’enseignement supérieur : enjeux, pratiques et défis » et s’est tenue à Oujda les 27-28 avril 2017. </w:t>
      </w:r>
    </w:p>
    <w:p w14:paraId="7C69883D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Fonts w:cstheme="minorHAnsi"/>
          <w:b/>
          <w:bCs/>
        </w:rPr>
      </w:pPr>
    </w:p>
    <w:p w14:paraId="779C9966" w14:textId="77777777" w:rsidR="00274900" w:rsidRPr="007C404E" w:rsidRDefault="00274900" w:rsidP="00274900">
      <w:pPr>
        <w:shd w:val="clear" w:color="auto" w:fill="FBE4D5" w:themeFill="accent2" w:themeFillTint="33"/>
        <w:jc w:val="both"/>
        <w:rPr>
          <w:rFonts w:cstheme="minorHAnsi"/>
        </w:rPr>
      </w:pPr>
      <w:r w:rsidRPr="007C404E">
        <w:rPr>
          <w:rFonts w:cstheme="minorHAnsi"/>
          <w:b/>
          <w:bCs/>
        </w:rPr>
        <w:t>EVALSUP 2019 :</w:t>
      </w:r>
      <w:r w:rsidRPr="007C404E">
        <w:rPr>
          <w:rFonts w:cstheme="minorHAnsi"/>
        </w:rPr>
        <w:t xml:space="preserve"> est la quatrième édition du colloque qui a exploré la thématique des « Résultats de l'enseignement supérieur : identification, mesure, évaluation et effets »  et s’est tenue à Oujda les 17-18 décembre 2019. </w:t>
      </w:r>
    </w:p>
    <w:p w14:paraId="4DB5C707" w14:textId="77777777" w:rsidR="00274900" w:rsidRPr="007C404E" w:rsidRDefault="00274900" w:rsidP="00274900">
      <w:pPr>
        <w:jc w:val="both"/>
        <w:rPr>
          <w:rFonts w:cstheme="minorHAnsi"/>
          <w:b/>
          <w:bCs/>
        </w:rPr>
      </w:pPr>
    </w:p>
    <w:p w14:paraId="27A94C88" w14:textId="665D653B" w:rsidR="00274900" w:rsidRPr="007C404E" w:rsidRDefault="00274900">
      <w:pPr>
        <w:rPr>
          <w:rFonts w:cstheme="minorHAnsi"/>
        </w:rPr>
      </w:pPr>
    </w:p>
    <w:p w14:paraId="28017F92" w14:textId="1CE1C8C4" w:rsidR="000041F3" w:rsidRPr="00E344CF" w:rsidRDefault="0022206F">
      <w:pPr>
        <w:rPr>
          <w:rFonts w:cstheme="minorHAnsi"/>
        </w:rPr>
      </w:pPr>
      <w:r w:rsidRPr="00E344CF">
        <w:rPr>
          <w:rFonts w:cstheme="minorHAnsi"/>
        </w:rPr>
        <w:t xml:space="preserve"> </w:t>
      </w:r>
    </w:p>
    <w:sectPr w:rsidR="000041F3" w:rsidRPr="00E3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B683E"/>
    <w:multiLevelType w:val="hybridMultilevel"/>
    <w:tmpl w:val="E4341D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C55"/>
    <w:multiLevelType w:val="hybridMultilevel"/>
    <w:tmpl w:val="7CEA84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7AF"/>
    <w:multiLevelType w:val="hybridMultilevel"/>
    <w:tmpl w:val="A9084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9A0"/>
    <w:multiLevelType w:val="hybridMultilevel"/>
    <w:tmpl w:val="D5F6E8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28EA"/>
    <w:multiLevelType w:val="hybridMultilevel"/>
    <w:tmpl w:val="95C63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F1D54"/>
    <w:multiLevelType w:val="hybridMultilevel"/>
    <w:tmpl w:val="E542D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3D"/>
    <w:rsid w:val="000041F3"/>
    <w:rsid w:val="00017DA0"/>
    <w:rsid w:val="000B4FC9"/>
    <w:rsid w:val="00194F68"/>
    <w:rsid w:val="0022206F"/>
    <w:rsid w:val="00235F22"/>
    <w:rsid w:val="00274900"/>
    <w:rsid w:val="005251FC"/>
    <w:rsid w:val="005F023D"/>
    <w:rsid w:val="00675086"/>
    <w:rsid w:val="006C40BD"/>
    <w:rsid w:val="00702558"/>
    <w:rsid w:val="00714740"/>
    <w:rsid w:val="007C404E"/>
    <w:rsid w:val="008226FE"/>
    <w:rsid w:val="00965FA4"/>
    <w:rsid w:val="009A2D90"/>
    <w:rsid w:val="00A11365"/>
    <w:rsid w:val="00AA749C"/>
    <w:rsid w:val="00B01FBB"/>
    <w:rsid w:val="00B464D5"/>
    <w:rsid w:val="00DA1848"/>
    <w:rsid w:val="00DD1AE6"/>
    <w:rsid w:val="00E21799"/>
    <w:rsid w:val="00E344CF"/>
    <w:rsid w:val="00F53BE7"/>
    <w:rsid w:val="00FA4FF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D98"/>
  <w15:chartTrackingRefBased/>
  <w15:docId w15:val="{EA38C462-FD6D-4A4A-B2FD-6B9F3B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023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2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5F0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F023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F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Policepardfaut"/>
    <w:rsid w:val="005F023D"/>
  </w:style>
  <w:style w:type="paragraph" w:styleId="Paragraphedeliste">
    <w:name w:val="List Paragraph"/>
    <w:basedOn w:val="Normal"/>
    <w:uiPriority w:val="34"/>
    <w:qFormat/>
    <w:rsid w:val="005F023D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749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valsup2019" TargetMode="External"/><Relationship Id="rId5" Type="http://schemas.openxmlformats.org/officeDocument/2006/relationships/hyperlink" Target="mailto:estoconf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1182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Abdelali Kaaouachi</dc:creator>
  <cp:keywords/>
  <dc:description/>
  <cp:lastModifiedBy>Abdelali Kaaouachi</cp:lastModifiedBy>
  <cp:revision>10</cp:revision>
  <dcterms:created xsi:type="dcterms:W3CDTF">2021-11-22T13:50:00Z</dcterms:created>
  <dcterms:modified xsi:type="dcterms:W3CDTF">2021-11-22T14:12:00Z</dcterms:modified>
</cp:coreProperties>
</file>